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5D040" w14:textId="408734DE" w:rsidR="003D5860" w:rsidRDefault="00DA39CB">
      <w:pPr>
        <w:pStyle w:val="Proposal"/>
        <w:tabs>
          <w:tab w:val="clear" w:pos="1304"/>
        </w:tabs>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w:t>
      </w:r>
      <w:r>
        <w:rPr>
          <w:rFonts w:ascii="Arial" w:hAnsi="Arial" w:cs="Arial" w:hint="eastAsia"/>
          <w:sz w:val="22"/>
        </w:rPr>
        <w:t>11</w:t>
      </w:r>
      <w:r>
        <w:rPr>
          <w:rFonts w:ascii="Arial" w:hAnsi="Arial" w:cs="Arial"/>
          <w:sz w:val="22"/>
        </w:rPr>
        <w:tab/>
      </w:r>
      <w:r>
        <w:rPr>
          <w:rFonts w:ascii="Arial" w:hAnsi="Arial" w:cs="Arial"/>
          <w:sz w:val="22"/>
        </w:rPr>
        <w:tab/>
        <w:t xml:space="preserve"> </w:t>
      </w:r>
      <w:r>
        <w:rPr>
          <w:rFonts w:ascii="Arial" w:hAnsi="Arial" w:cs="Arial"/>
          <w:sz w:val="22"/>
        </w:rPr>
        <w:tab/>
        <w:t xml:space="preserve">               </w:t>
      </w:r>
      <w:r w:rsidR="00351F9C">
        <w:rPr>
          <w:rFonts w:ascii="Arial" w:hAnsi="Arial" w:cs="Arial"/>
          <w:sz w:val="22"/>
        </w:rPr>
        <w:t xml:space="preserve">    </w:t>
      </w:r>
      <w:r>
        <w:rPr>
          <w:rFonts w:ascii="Arial" w:hAnsi="Arial" w:cs="Arial"/>
          <w:sz w:val="22"/>
        </w:rPr>
        <w:t xml:space="preserve">                    </w:t>
      </w:r>
      <w:r>
        <w:rPr>
          <w:rFonts w:ascii="Arial" w:hAnsi="Arial" w:cs="Arial" w:hint="eastAsia"/>
          <w:sz w:val="22"/>
        </w:rPr>
        <w:t>R</w:t>
      </w:r>
      <w:r>
        <w:rPr>
          <w:rFonts w:ascii="Arial" w:hAnsi="Arial" w:cs="Arial"/>
          <w:sz w:val="22"/>
        </w:rPr>
        <w:t>1-</w:t>
      </w:r>
      <w:r w:rsidR="00351F9C">
        <w:rPr>
          <w:rFonts w:ascii="Arial" w:hAnsi="Arial" w:cs="Arial"/>
          <w:sz w:val="22"/>
        </w:rPr>
        <w:t>2211112</w:t>
      </w:r>
    </w:p>
    <w:p w14:paraId="0832EA9D" w14:textId="77777777" w:rsidR="003D5860" w:rsidRDefault="00DA39CB">
      <w:pPr>
        <w:pStyle w:val="3GPPHeader"/>
        <w:tabs>
          <w:tab w:val="clear" w:pos="1800"/>
          <w:tab w:val="left" w:pos="1580"/>
        </w:tabs>
        <w:snapToGrid w:val="0"/>
        <w:rPr>
          <w:rFonts w:cs="Arial"/>
          <w:bCs/>
          <w:sz w:val="22"/>
        </w:rPr>
      </w:pPr>
      <w:r>
        <w:rPr>
          <w:rFonts w:cs="Arial" w:hint="eastAsia"/>
          <w:bCs/>
          <w:sz w:val="22"/>
        </w:rPr>
        <w:t>Toulouse</w:t>
      </w:r>
      <w:r>
        <w:rPr>
          <w:rFonts w:cs="Arial"/>
          <w:bCs/>
          <w:sz w:val="22"/>
        </w:rPr>
        <w:t>,</w:t>
      </w:r>
      <w:r>
        <w:rPr>
          <w:rFonts w:cs="Arial" w:hint="eastAsia"/>
          <w:bCs/>
          <w:sz w:val="22"/>
        </w:rPr>
        <w:t xml:space="preserve"> France,</w:t>
      </w:r>
      <w:r>
        <w:rPr>
          <w:rFonts w:cs="Arial"/>
          <w:bCs/>
          <w:sz w:val="22"/>
        </w:rPr>
        <w:t xml:space="preserve"> </w:t>
      </w:r>
      <w:r>
        <w:rPr>
          <w:rFonts w:cs="Arial" w:hint="eastAsia"/>
          <w:bCs/>
          <w:sz w:val="22"/>
        </w:rPr>
        <w:t>November</w:t>
      </w:r>
      <w:r>
        <w:rPr>
          <w:rFonts w:cs="Arial"/>
          <w:bCs/>
          <w:sz w:val="22"/>
        </w:rPr>
        <w:t xml:space="preserve"> </w:t>
      </w:r>
      <w:r>
        <w:rPr>
          <w:rFonts w:cs="Arial" w:hint="eastAsia"/>
          <w:bCs/>
          <w:sz w:val="22"/>
        </w:rPr>
        <w:t>14</w:t>
      </w:r>
      <w:r>
        <w:rPr>
          <w:rFonts w:cs="Arial"/>
          <w:bCs/>
          <w:sz w:val="22"/>
          <w:vertAlign w:val="superscript"/>
        </w:rPr>
        <w:t>th</w:t>
      </w:r>
      <w:r>
        <w:rPr>
          <w:rFonts w:cs="Arial"/>
          <w:bCs/>
          <w:sz w:val="22"/>
        </w:rPr>
        <w:t xml:space="preserve"> – </w:t>
      </w:r>
      <w:r>
        <w:rPr>
          <w:rFonts w:cs="Arial" w:hint="eastAsia"/>
          <w:bCs/>
          <w:sz w:val="22"/>
        </w:rPr>
        <w:t>18</w:t>
      </w:r>
      <w:r>
        <w:rPr>
          <w:rFonts w:cs="Arial"/>
          <w:bCs/>
          <w:sz w:val="22"/>
          <w:vertAlign w:val="superscript"/>
        </w:rPr>
        <w:t>th</w:t>
      </w:r>
      <w:r>
        <w:rPr>
          <w:rFonts w:cs="Arial"/>
          <w:bCs/>
          <w:sz w:val="22"/>
        </w:rPr>
        <w:t>, 2022</w:t>
      </w:r>
    </w:p>
    <w:p w14:paraId="245F47D4" w14:textId="77777777" w:rsidR="003D5860" w:rsidRDefault="003D5860">
      <w:pPr>
        <w:pStyle w:val="3GPPHeader"/>
        <w:snapToGrid w:val="0"/>
        <w:rPr>
          <w:rFonts w:cs="Arial"/>
          <w:sz w:val="22"/>
        </w:rPr>
      </w:pPr>
    </w:p>
    <w:p w14:paraId="76534BBB" w14:textId="77777777" w:rsidR="003D5860" w:rsidRDefault="00DA39CB">
      <w:pPr>
        <w:pStyle w:val="Proposal"/>
        <w:tabs>
          <w:tab w:val="clear" w:pos="1304"/>
        </w:tabs>
        <w:snapToGrid w:val="0"/>
        <w:ind w:left="1701" w:hanging="1701"/>
        <w:rPr>
          <w:rFonts w:ascii="Arial" w:hAnsi="Arial" w:cs="Arial"/>
          <w:sz w:val="22"/>
        </w:rPr>
      </w:pPr>
      <w:r>
        <w:rPr>
          <w:rFonts w:ascii="Arial" w:hAnsi="Arial" w:cs="Arial"/>
          <w:sz w:val="22"/>
        </w:rPr>
        <w:t>Source:</w:t>
      </w:r>
      <w:r>
        <w:rPr>
          <w:rFonts w:ascii="Arial" w:hAnsi="Arial" w:cs="Arial"/>
          <w:sz w:val="22"/>
        </w:rPr>
        <w:tab/>
        <w:t>ZTE</w:t>
      </w:r>
    </w:p>
    <w:p w14:paraId="748D3C37" w14:textId="77777777" w:rsidR="003D5860" w:rsidRDefault="00DA39CB">
      <w:pPr>
        <w:pStyle w:val="Proposal"/>
        <w:tabs>
          <w:tab w:val="clear" w:pos="1304"/>
        </w:tabs>
        <w:snapToGrid w:val="0"/>
        <w:ind w:left="1701" w:hanging="1701"/>
        <w:rPr>
          <w:rFonts w:ascii="Arial" w:hAnsi="Arial" w:cs="Arial"/>
          <w:sz w:val="22"/>
        </w:rPr>
      </w:pPr>
      <w:r>
        <w:rPr>
          <w:rFonts w:ascii="Arial" w:hAnsi="Arial" w:cs="Arial"/>
          <w:sz w:val="22"/>
        </w:rPr>
        <w:t>Title:</w:t>
      </w:r>
      <w:r>
        <w:rPr>
          <w:rFonts w:ascii="Arial" w:hAnsi="Arial" w:cs="Arial"/>
          <w:sz w:val="22"/>
        </w:rPr>
        <w:tab/>
        <w:t>Discussion on improved GNSS operation for IoT-NTN</w:t>
      </w:r>
    </w:p>
    <w:p w14:paraId="694C10C6" w14:textId="77777777" w:rsidR="003D5860" w:rsidRDefault="00DA39CB">
      <w:pPr>
        <w:pStyle w:val="Proposal"/>
        <w:tabs>
          <w:tab w:val="clear" w:pos="1304"/>
        </w:tabs>
        <w:snapToGrid w:val="0"/>
        <w:ind w:left="1701" w:hanging="1701"/>
        <w:rPr>
          <w:rFonts w:ascii="Arial" w:hAnsi="Arial" w:cs="Arial"/>
          <w:sz w:val="22"/>
        </w:rPr>
      </w:pPr>
      <w:r>
        <w:rPr>
          <w:rFonts w:ascii="Arial" w:hAnsi="Arial" w:cs="Arial"/>
          <w:sz w:val="22"/>
        </w:rPr>
        <w:t>Agenda Item:</w:t>
      </w:r>
      <w:r>
        <w:rPr>
          <w:rFonts w:ascii="Arial" w:hAnsi="Arial" w:cs="Arial"/>
          <w:sz w:val="22"/>
        </w:rPr>
        <w:tab/>
        <w:t>9.</w:t>
      </w:r>
      <w:r>
        <w:rPr>
          <w:rFonts w:ascii="Arial" w:hAnsi="Arial" w:cs="Arial" w:hint="eastAsia"/>
          <w:sz w:val="22"/>
        </w:rPr>
        <w:t>11</w:t>
      </w:r>
      <w:r>
        <w:rPr>
          <w:rFonts w:ascii="Arial" w:hAnsi="Arial" w:cs="Arial"/>
          <w:sz w:val="22"/>
        </w:rPr>
        <w:t>.</w:t>
      </w:r>
      <w:r>
        <w:rPr>
          <w:rFonts w:ascii="Arial" w:hAnsi="Arial" w:cs="Arial" w:hint="eastAsia"/>
          <w:sz w:val="22"/>
        </w:rPr>
        <w:t>4</w:t>
      </w:r>
    </w:p>
    <w:p w14:paraId="262C7371" w14:textId="77777777" w:rsidR="003D5860" w:rsidRDefault="00DA39CB">
      <w:pPr>
        <w:pBdr>
          <w:bottom w:val="single" w:sz="6" w:space="1" w:color="auto"/>
        </w:pBdr>
        <w:snapToGrid w:val="0"/>
        <w:jc w:val="both"/>
        <w:rPr>
          <w:rFonts w:ascii="Arial" w:hAnsi="Arial"/>
          <w:b/>
        </w:rPr>
      </w:pPr>
      <w:r>
        <w:rPr>
          <w:rFonts w:ascii="Arial" w:hAnsi="Arial"/>
          <w:b/>
        </w:rPr>
        <w:t>Document for:  Discussion</w:t>
      </w:r>
      <w:bookmarkEnd w:id="0"/>
      <w:bookmarkEnd w:id="1"/>
    </w:p>
    <w:p w14:paraId="12558507" w14:textId="77777777" w:rsidR="003D5860" w:rsidRDefault="00DA39CB">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75DD2240" w14:textId="77376CC1" w:rsidR="003D5860" w:rsidRDefault="00DA39CB">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1#110</w:t>
      </w:r>
      <w:r w:rsidR="00C56095">
        <w:rPr>
          <w:rFonts w:ascii="Times New Roman" w:hAnsi="Times New Roman" w:hint="eastAsia"/>
          <w:sz w:val="20"/>
          <w:szCs w:val="20"/>
        </w:rPr>
        <w:t>-</w:t>
      </w:r>
      <w:r>
        <w:rPr>
          <w:rFonts w:ascii="Times New Roman" w:hAnsi="Times New Roman" w:hint="eastAsia"/>
          <w:sz w:val="20"/>
          <w:szCs w:val="20"/>
        </w:rPr>
        <w:t>bis-e</w:t>
      </w:r>
      <w:r w:rsidR="004B630D">
        <w:rPr>
          <w:rFonts w:ascii="Times New Roman" w:hAnsi="Times New Roman"/>
          <w:sz w:val="20"/>
          <w:szCs w:val="20"/>
        </w:rPr>
        <w:t xml:space="preserve"> </w:t>
      </w:r>
      <w:r w:rsidR="004B630D">
        <w:rPr>
          <w:rFonts w:ascii="Times New Roman" w:hAnsi="Times New Roman"/>
          <w:sz w:val="20"/>
          <w:szCs w:val="20"/>
        </w:rPr>
        <w:fldChar w:fldCharType="begin"/>
      </w:r>
      <w:r w:rsidR="004B630D">
        <w:rPr>
          <w:rFonts w:ascii="Times New Roman" w:hAnsi="Times New Roman"/>
          <w:sz w:val="20"/>
          <w:szCs w:val="20"/>
        </w:rPr>
        <w:instrText xml:space="preserve"> </w:instrText>
      </w:r>
      <w:r w:rsidR="004B630D">
        <w:rPr>
          <w:rFonts w:ascii="Times New Roman" w:hAnsi="Times New Roman" w:hint="eastAsia"/>
          <w:sz w:val="20"/>
          <w:szCs w:val="20"/>
        </w:rPr>
        <w:instrText>REF _Ref118412123 \n \h</w:instrText>
      </w:r>
      <w:r w:rsidR="004B630D">
        <w:rPr>
          <w:rFonts w:ascii="Times New Roman" w:hAnsi="Times New Roman"/>
          <w:sz w:val="20"/>
          <w:szCs w:val="20"/>
        </w:rPr>
        <w:instrText xml:space="preserve"> </w:instrText>
      </w:r>
      <w:r w:rsidR="004B630D">
        <w:rPr>
          <w:rFonts w:ascii="Times New Roman" w:hAnsi="Times New Roman"/>
          <w:sz w:val="20"/>
          <w:szCs w:val="20"/>
        </w:rPr>
      </w:r>
      <w:r w:rsidR="004B630D">
        <w:rPr>
          <w:rFonts w:ascii="Times New Roman" w:hAnsi="Times New Roman"/>
          <w:sz w:val="20"/>
          <w:szCs w:val="20"/>
        </w:rPr>
        <w:fldChar w:fldCharType="separate"/>
      </w:r>
      <w:r w:rsidR="004B630D">
        <w:rPr>
          <w:rFonts w:ascii="Times New Roman" w:hAnsi="Times New Roman"/>
          <w:sz w:val="20"/>
          <w:szCs w:val="20"/>
        </w:rPr>
        <w:t>[1]</w:t>
      </w:r>
      <w:r w:rsidR="004B630D">
        <w:rPr>
          <w:rFonts w:ascii="Times New Roman" w:hAnsi="Times New Roman"/>
          <w:sz w:val="20"/>
          <w:szCs w:val="20"/>
        </w:rPr>
        <w:fldChar w:fldCharType="end"/>
      </w:r>
      <w:r>
        <w:rPr>
          <w:rFonts w:ascii="Times New Roman" w:hAnsi="Times New Roman"/>
          <w:sz w:val="20"/>
          <w:szCs w:val="20"/>
        </w:rPr>
        <w:t>, the</w:t>
      </w:r>
      <w:r>
        <w:rPr>
          <w:rFonts w:ascii="Times New Roman" w:hAnsi="Times New Roman" w:hint="eastAsia"/>
          <w:sz w:val="20"/>
          <w:szCs w:val="20"/>
        </w:rPr>
        <w:t xml:space="preserve"> </w:t>
      </w:r>
      <w:r w:rsidR="00C56095">
        <w:rPr>
          <w:rFonts w:ascii="Times New Roman" w:hAnsi="Times New Roman" w:hint="eastAsia"/>
          <w:sz w:val="20"/>
          <w:szCs w:val="20"/>
        </w:rPr>
        <w:t>scheme</w:t>
      </w:r>
      <w:r w:rsidR="00C56095">
        <w:rPr>
          <w:rFonts w:ascii="Times New Roman" w:hAnsi="Times New Roman"/>
          <w:sz w:val="20"/>
          <w:szCs w:val="20"/>
        </w:rPr>
        <w:t xml:space="preserve"> to enable the </w:t>
      </w:r>
      <w:r>
        <w:rPr>
          <w:rFonts w:ascii="Times New Roman" w:hAnsi="Times New Roman" w:hint="eastAsia"/>
          <w:sz w:val="20"/>
          <w:szCs w:val="20"/>
        </w:rPr>
        <w:t xml:space="preserve">GNSS measurement in </w:t>
      </w:r>
      <w:r w:rsidR="00C56095">
        <w:rPr>
          <w:rFonts w:ascii="Times New Roman" w:hAnsi="Times New Roman"/>
          <w:sz w:val="20"/>
          <w:szCs w:val="20"/>
        </w:rPr>
        <w:t>RRC</w:t>
      </w:r>
      <w:r w:rsidR="00C56095">
        <w:rPr>
          <w:rFonts w:ascii="Times New Roman" w:hAnsi="Times New Roman" w:hint="eastAsia"/>
          <w:sz w:val="20"/>
          <w:szCs w:val="20"/>
        </w:rPr>
        <w:t>-</w:t>
      </w:r>
      <w:r>
        <w:rPr>
          <w:rFonts w:ascii="Times New Roman" w:hAnsi="Times New Roman" w:hint="eastAsia"/>
          <w:sz w:val="20"/>
          <w:szCs w:val="20"/>
        </w:rPr>
        <w:t xml:space="preserve">connected </w:t>
      </w:r>
      <w:r w:rsidR="00C56095">
        <w:rPr>
          <w:rFonts w:ascii="Times New Roman" w:hAnsi="Times New Roman"/>
          <w:sz w:val="20"/>
          <w:szCs w:val="20"/>
        </w:rPr>
        <w:t xml:space="preserve">state </w:t>
      </w:r>
      <w:r>
        <w:rPr>
          <w:rFonts w:ascii="Times New Roman" w:hAnsi="Times New Roman" w:hint="eastAsia"/>
          <w:sz w:val="20"/>
          <w:szCs w:val="20"/>
        </w:rPr>
        <w:t>were discussed</w:t>
      </w:r>
      <w:r w:rsidR="00C56095">
        <w:rPr>
          <w:rFonts w:ascii="Times New Roman" w:hAnsi="Times New Roman"/>
          <w:sz w:val="20"/>
          <w:szCs w:val="20"/>
        </w:rPr>
        <w:t xml:space="preserve"> for IoT device with </w:t>
      </w:r>
      <w:r>
        <w:rPr>
          <w:rFonts w:ascii="Times New Roman" w:hAnsi="Times New Roman" w:hint="eastAsia"/>
          <w:sz w:val="20"/>
          <w:szCs w:val="20"/>
        </w:rPr>
        <w:t>some progress.</w:t>
      </w:r>
      <w:r w:rsidR="00073D4A">
        <w:rPr>
          <w:rFonts w:ascii="Times New Roman" w:hAnsi="Times New Roman"/>
          <w:sz w:val="20"/>
          <w:szCs w:val="20"/>
        </w:rPr>
        <w:t xml:space="preserve"> And following agreements were achieved:</w:t>
      </w:r>
    </w:p>
    <w:p w14:paraId="5EEC3593" w14:textId="77777777" w:rsidR="00073D4A" w:rsidRPr="00073D4A" w:rsidRDefault="00073D4A" w:rsidP="00073D4A">
      <w:pPr>
        <w:ind w:leftChars="200" w:left="440"/>
        <w:rPr>
          <w:rFonts w:ascii="Times New Roman" w:hAnsi="Times New Roman" w:cs="Times New Roman"/>
          <w:b/>
          <w:sz w:val="20"/>
          <w:szCs w:val="20"/>
          <w:highlight w:val="green"/>
        </w:rPr>
      </w:pPr>
      <w:r w:rsidRPr="00073D4A">
        <w:rPr>
          <w:rFonts w:ascii="Times New Roman" w:hAnsi="Times New Roman" w:cs="Times New Roman"/>
          <w:b/>
          <w:sz w:val="20"/>
          <w:szCs w:val="20"/>
          <w:highlight w:val="green"/>
        </w:rPr>
        <w:t>Agreement</w:t>
      </w:r>
    </w:p>
    <w:p w14:paraId="26D02970" w14:textId="77777777" w:rsidR="00073D4A" w:rsidRPr="002B0A4F" w:rsidRDefault="00073D4A" w:rsidP="00073D4A">
      <w:pPr>
        <w:ind w:leftChars="200" w:left="440"/>
        <w:rPr>
          <w:rFonts w:ascii="Times New Roman" w:hAnsi="Times New Roman"/>
          <w:i/>
          <w:sz w:val="20"/>
          <w:szCs w:val="20"/>
          <w:lang w:val="en-GB"/>
        </w:rPr>
      </w:pPr>
      <w:r w:rsidRPr="002B0A4F">
        <w:rPr>
          <w:rFonts w:ascii="Times New Roman" w:hAnsi="Times New Roman"/>
          <w:i/>
          <w:sz w:val="20"/>
          <w:szCs w:val="20"/>
          <w:lang w:val="en-GB"/>
        </w:rPr>
        <w:t>Support eNB to at least aperiodically trigger UE to make GNSS measurement.</w:t>
      </w:r>
    </w:p>
    <w:p w14:paraId="10B66A48" w14:textId="77777777" w:rsidR="00073D4A" w:rsidRPr="002B0A4F" w:rsidRDefault="00073D4A" w:rsidP="00073D4A">
      <w:pPr>
        <w:ind w:leftChars="200" w:left="440"/>
        <w:rPr>
          <w:rFonts w:ascii="Times New Roman" w:hAnsi="Times New Roman" w:cs="Times New Roman"/>
          <w:b/>
          <w:sz w:val="20"/>
          <w:szCs w:val="20"/>
          <w:highlight w:val="green"/>
        </w:rPr>
      </w:pPr>
      <w:r w:rsidRPr="00073D4A">
        <w:rPr>
          <w:rFonts w:ascii="Times New Roman" w:hAnsi="Times New Roman" w:cs="Times New Roman"/>
          <w:b/>
          <w:sz w:val="20"/>
          <w:szCs w:val="20"/>
          <w:highlight w:val="green"/>
        </w:rPr>
        <w:t>Agreement</w:t>
      </w:r>
    </w:p>
    <w:p w14:paraId="4117F8BD" w14:textId="77777777" w:rsidR="00073D4A" w:rsidRPr="002B0A4F" w:rsidRDefault="00073D4A" w:rsidP="00073D4A">
      <w:pPr>
        <w:ind w:leftChars="200" w:left="440"/>
        <w:rPr>
          <w:rFonts w:ascii="Times New Roman" w:hAnsi="Times New Roman"/>
          <w:i/>
          <w:sz w:val="20"/>
          <w:szCs w:val="20"/>
          <w:lang w:val="en-GB"/>
        </w:rPr>
      </w:pPr>
      <w:r w:rsidRPr="002B0A4F">
        <w:rPr>
          <w:rFonts w:ascii="Times New Roman" w:hAnsi="Times New Roman"/>
          <w:i/>
          <w:sz w:val="20"/>
          <w:szCs w:val="20"/>
          <w:lang w:val="en-GB"/>
        </w:rPr>
        <w:t>If eNB aperiodically triggers UE to make GNSS measurement, a MAC CE is used.</w:t>
      </w:r>
    </w:p>
    <w:p w14:paraId="0038CA03" w14:textId="77777777" w:rsidR="00073D4A" w:rsidRPr="002B0A4F" w:rsidRDefault="00073D4A" w:rsidP="00073D4A">
      <w:pPr>
        <w:ind w:leftChars="200" w:left="440"/>
        <w:rPr>
          <w:rFonts w:ascii="Times New Roman" w:hAnsi="Times New Roman" w:cs="Times New Roman"/>
          <w:b/>
          <w:sz w:val="20"/>
          <w:szCs w:val="20"/>
          <w:highlight w:val="green"/>
        </w:rPr>
      </w:pPr>
      <w:r w:rsidRPr="002B0A4F">
        <w:rPr>
          <w:rFonts w:ascii="Times New Roman" w:hAnsi="Times New Roman" w:cs="Times New Roman"/>
          <w:b/>
          <w:sz w:val="20"/>
          <w:szCs w:val="20"/>
          <w:highlight w:val="green"/>
        </w:rPr>
        <w:t>Agreement</w:t>
      </w:r>
    </w:p>
    <w:p w14:paraId="1DAA8AAA" w14:textId="77777777" w:rsidR="00073D4A" w:rsidRPr="002B0A4F" w:rsidRDefault="00073D4A" w:rsidP="00073D4A">
      <w:pPr>
        <w:ind w:leftChars="200" w:left="440"/>
        <w:rPr>
          <w:rFonts w:ascii="Times New Roman" w:hAnsi="Times New Roman" w:cs="Times New Roman"/>
          <w:i/>
          <w:sz w:val="20"/>
          <w:szCs w:val="20"/>
          <w:lang w:val="en-GB"/>
        </w:rPr>
      </w:pPr>
      <w:r w:rsidRPr="002B0A4F">
        <w:rPr>
          <w:rFonts w:ascii="Times New Roman" w:hAnsi="Times New Roman" w:cs="Times New Roman"/>
          <w:i/>
          <w:sz w:val="20"/>
          <w:szCs w:val="20"/>
          <w:lang w:val="en-GB"/>
        </w:rPr>
        <w:t>UE reports GNSS position fix time duration for measurement at least during the initial access stage</w:t>
      </w:r>
    </w:p>
    <w:p w14:paraId="004F3600" w14:textId="77777777" w:rsidR="00073D4A" w:rsidRPr="002B0A4F" w:rsidRDefault="00073D4A" w:rsidP="00073D4A">
      <w:pPr>
        <w:pStyle w:val="ad"/>
        <w:numPr>
          <w:ilvl w:val="0"/>
          <w:numId w:val="6"/>
        </w:numPr>
        <w:ind w:leftChars="0"/>
        <w:rPr>
          <w:rFonts w:ascii="Times New Roman" w:hAnsi="Times New Roman" w:cs="Times New Roman"/>
          <w:bCs/>
          <w:i/>
          <w:iCs/>
          <w:sz w:val="20"/>
          <w:szCs w:val="20"/>
        </w:rPr>
      </w:pPr>
      <w:r w:rsidRPr="002B0A4F">
        <w:rPr>
          <w:rFonts w:ascii="Times New Roman" w:hAnsi="Times New Roman" w:cs="Times New Roman"/>
          <w:bCs/>
          <w:i/>
          <w:iCs/>
          <w:sz w:val="20"/>
          <w:szCs w:val="20"/>
        </w:rPr>
        <w:t xml:space="preserve">which message carries this information is up to RAN2 </w:t>
      </w:r>
    </w:p>
    <w:p w14:paraId="54FE221C" w14:textId="766AF53E" w:rsidR="00073D4A" w:rsidRPr="002B0A4F" w:rsidRDefault="00073D4A" w:rsidP="002B0A4F">
      <w:pPr>
        <w:ind w:leftChars="200" w:left="440"/>
        <w:rPr>
          <w:bCs/>
          <w:iCs/>
        </w:rPr>
      </w:pPr>
      <w:r w:rsidRPr="002B0A4F">
        <w:rPr>
          <w:rFonts w:ascii="Times New Roman" w:hAnsi="Times New Roman" w:cs="Times New Roman"/>
          <w:b/>
          <w:sz w:val="20"/>
          <w:szCs w:val="20"/>
          <w:highlight w:val="green"/>
        </w:rPr>
        <w:t>Agreement</w:t>
      </w:r>
    </w:p>
    <w:p w14:paraId="60B64B8E" w14:textId="5A06F011" w:rsidR="00073D4A" w:rsidRPr="002B0A4F" w:rsidRDefault="00073D4A" w:rsidP="002B0A4F">
      <w:pPr>
        <w:ind w:leftChars="200" w:left="440"/>
        <w:rPr>
          <w:rFonts w:ascii="Times New Roman" w:hAnsi="Times New Roman"/>
          <w:i/>
          <w:sz w:val="20"/>
          <w:szCs w:val="20"/>
          <w:lang w:val="en-GB"/>
        </w:rPr>
      </w:pPr>
      <w:r w:rsidRPr="002B0A4F">
        <w:rPr>
          <w:rFonts w:ascii="Times New Roman" w:hAnsi="Times New Roman"/>
          <w:i/>
          <w:sz w:val="20"/>
          <w:szCs w:val="20"/>
          <w:lang w:val="en-GB"/>
        </w:rPr>
        <w:t>In connected mode, UE may report GNSS validation duration with MAC CE.</w:t>
      </w:r>
    </w:p>
    <w:p w14:paraId="3F77E0BE" w14:textId="5A1EC934" w:rsidR="003D5860" w:rsidRDefault="00DA39CB">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we </w:t>
      </w:r>
      <w:r w:rsidR="00C56095">
        <w:rPr>
          <w:rFonts w:ascii="Times New Roman" w:eastAsia="宋体" w:hAnsi="Times New Roman" w:cs="Times New Roman"/>
          <w:sz w:val="20"/>
          <w:szCs w:val="20"/>
        </w:rPr>
        <w:t xml:space="preserve">further share the </w:t>
      </w:r>
      <w:r>
        <w:rPr>
          <w:rFonts w:ascii="Times New Roman" w:eastAsia="宋体" w:hAnsi="Times New Roman" w:cs="Times New Roman" w:hint="eastAsia"/>
          <w:sz w:val="20"/>
          <w:szCs w:val="20"/>
        </w:rPr>
        <w:t>views on improved GNSS operation in IoT NTN, including the closed loop frequency correction, the configurations of GNSS measurement schemes during long connection and GNSS re-acquisition during C-DRX.</w:t>
      </w:r>
    </w:p>
    <w:p w14:paraId="74F5BDA6" w14:textId="77777777" w:rsidR="003D5860" w:rsidRDefault="00DA39CB">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ascii="Times New Roman" w:eastAsia="黑体" w:hAnsi="Times New Roman" w:cs="Times New Roman" w:hint="eastAsia"/>
          <w:b/>
          <w:bCs/>
          <w:sz w:val="28"/>
          <w:szCs w:val="30"/>
          <w:lang w:val="en-US"/>
        </w:rPr>
        <w:t>Discussion</w:t>
      </w:r>
    </w:p>
    <w:p w14:paraId="12798756" w14:textId="77777777" w:rsidR="003D5860" w:rsidRDefault="00DA39CB">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sz w:val="24"/>
          <w:szCs w:val="24"/>
        </w:rPr>
        <w:t>Closed loop frequency correction</w:t>
      </w:r>
    </w:p>
    <w:p w14:paraId="5B49B5CC" w14:textId="43BA9BF0" w:rsidR="003D5860" w:rsidRDefault="00DA39CB">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At the </w:t>
      </w:r>
      <w:r w:rsidR="00473522">
        <w:rPr>
          <w:rFonts w:ascii="Times New Roman" w:eastAsia="宋体" w:hAnsi="Times New Roman" w:cs="Times New Roman"/>
          <w:sz w:val="20"/>
          <w:szCs w:val="20"/>
        </w:rPr>
        <w:t>RAN1#110-bis-e</w:t>
      </w:r>
      <w:r>
        <w:rPr>
          <w:rFonts w:ascii="Times New Roman" w:eastAsia="宋体" w:hAnsi="Times New Roman" w:cs="Times New Roman" w:hint="eastAsia"/>
          <w:sz w:val="20"/>
          <w:szCs w:val="20"/>
        </w:rPr>
        <w:t xml:space="preserve">, </w:t>
      </w:r>
      <w:r w:rsidR="00473522">
        <w:rPr>
          <w:rFonts w:ascii="Times New Roman" w:eastAsia="宋体" w:hAnsi="Times New Roman" w:cs="Times New Roman"/>
          <w:sz w:val="20"/>
          <w:szCs w:val="20"/>
        </w:rPr>
        <w:t>the discussion on closed loop frequency correction is conducted with following proposal as FL’s recommendation:</w:t>
      </w:r>
    </w:p>
    <w:tbl>
      <w:tblPr>
        <w:tblStyle w:val="aa"/>
        <w:tblW w:w="0" w:type="auto"/>
        <w:tblInd w:w="440" w:type="dxa"/>
        <w:tblLook w:val="04A0" w:firstRow="1" w:lastRow="0" w:firstColumn="1" w:lastColumn="0" w:noHBand="0" w:noVBand="1"/>
      </w:tblPr>
      <w:tblGrid>
        <w:gridCol w:w="9136"/>
      </w:tblGrid>
      <w:tr w:rsidR="003D5860" w14:paraId="0AE3D4D0" w14:textId="77777777">
        <w:tc>
          <w:tcPr>
            <w:tcW w:w="9576" w:type="dxa"/>
          </w:tcPr>
          <w:p w14:paraId="35D03EDB" w14:textId="77777777" w:rsidR="003D5860" w:rsidRDefault="00DA39CB">
            <w:pPr>
              <w:pStyle w:val="a8"/>
              <w:spacing w:beforeAutospacing="0" w:afterAutospacing="0"/>
              <w:rPr>
                <w:rFonts w:ascii="Times New Roman" w:hAnsi="Times New Roman"/>
                <w:b/>
                <w:i/>
                <w:iCs/>
                <w:sz w:val="20"/>
                <w:szCs w:val="20"/>
              </w:rPr>
            </w:pPr>
            <w:r>
              <w:rPr>
                <w:rFonts w:ascii="Times New Roman" w:hAnsi="Times New Roman"/>
                <w:b/>
                <w:i/>
                <w:iCs/>
                <w:sz w:val="20"/>
                <w:szCs w:val="20"/>
                <w:highlight w:val="yellow"/>
              </w:rPr>
              <w:t>FL recommendation – 1:</w:t>
            </w:r>
          </w:p>
          <w:p w14:paraId="1108390B" w14:textId="77777777" w:rsidR="003D5860" w:rsidRDefault="00DA39CB">
            <w:pPr>
              <w:pStyle w:val="xmsonormal"/>
              <w:spacing w:before="0" w:beforeAutospacing="0" w:afterLines="50" w:after="120" w:afterAutospacing="0"/>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RAN1 evaluates whether to support Closed loop frequency correction via MAC CE command signaling.</w:t>
            </w:r>
          </w:p>
          <w:p w14:paraId="03811A8A" w14:textId="77777777" w:rsidR="003D5860" w:rsidRDefault="00DA39CB">
            <w:pPr>
              <w:spacing w:beforeLines="50" w:before="120" w:line="240" w:lineRule="auto"/>
              <w:rPr>
                <w:rFonts w:ascii="Times New Roman" w:hAnsi="Times New Roman"/>
                <w:sz w:val="20"/>
                <w:szCs w:val="20"/>
              </w:rPr>
            </w:pPr>
            <w:r>
              <w:rPr>
                <w:rFonts w:ascii="Times New Roman" w:hAnsi="Times New Roman" w:cs="Times New Roman"/>
                <w:b/>
                <w:bCs/>
                <w:i/>
                <w:color w:val="000000" w:themeColor="text1"/>
                <w:sz w:val="20"/>
                <w:szCs w:val="20"/>
              </w:rPr>
              <w:t>during inactive state of Connected DRX, and whether there is spec impact.</w:t>
            </w:r>
          </w:p>
        </w:tc>
      </w:tr>
    </w:tbl>
    <w:p w14:paraId="6167D746" w14:textId="5262C2D1" w:rsidR="003D5860" w:rsidRDefault="0027479F" w:rsidP="00157903">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NTN case, </w:t>
      </w:r>
      <w:r w:rsidR="00A979EF">
        <w:rPr>
          <w:rFonts w:ascii="Times New Roman" w:eastAsia="宋体" w:hAnsi="Times New Roman" w:cs="Times New Roman"/>
          <w:sz w:val="20"/>
          <w:szCs w:val="20"/>
        </w:rPr>
        <w:t xml:space="preserve">based on the pre-compensation, </w:t>
      </w:r>
      <w:r w:rsidR="00DA39CB">
        <w:rPr>
          <w:rFonts w:ascii="Times New Roman" w:eastAsia="宋体" w:hAnsi="Times New Roman" w:cs="Times New Roman" w:hint="eastAsia"/>
          <w:sz w:val="20"/>
          <w:szCs w:val="20"/>
        </w:rPr>
        <w:t xml:space="preserve">the frequency errors can be </w:t>
      </w:r>
      <w:r w:rsidR="00A979EF">
        <w:rPr>
          <w:rFonts w:ascii="Times New Roman" w:eastAsia="宋体" w:hAnsi="Times New Roman" w:cs="Times New Roman" w:hint="eastAsia"/>
          <w:sz w:val="20"/>
          <w:szCs w:val="20"/>
        </w:rPr>
        <w:t>easily</w:t>
      </w:r>
      <w:r w:rsidR="00A979EF">
        <w:rPr>
          <w:rFonts w:ascii="Times New Roman" w:eastAsia="宋体" w:hAnsi="Times New Roman" w:cs="Times New Roman"/>
          <w:sz w:val="20"/>
          <w:szCs w:val="20"/>
        </w:rPr>
        <w:t xml:space="preserve"> </w:t>
      </w:r>
      <w:r w:rsidR="00DA39CB">
        <w:rPr>
          <w:rFonts w:ascii="Times New Roman" w:eastAsia="宋体" w:hAnsi="Times New Roman" w:cs="Times New Roman" w:hint="eastAsia"/>
          <w:sz w:val="20"/>
          <w:szCs w:val="20"/>
        </w:rPr>
        <w:t xml:space="preserve">handled by GNSS re-acquisition. </w:t>
      </w:r>
      <w:r w:rsidR="006E052B">
        <w:rPr>
          <w:rFonts w:ascii="Times New Roman" w:eastAsia="宋体" w:hAnsi="Times New Roman" w:cs="Times New Roman"/>
          <w:sz w:val="20"/>
          <w:szCs w:val="20"/>
        </w:rPr>
        <w:t xml:space="preserve">Moreover, the closed loop </w:t>
      </w:r>
      <w:r w:rsidR="00202D40">
        <w:rPr>
          <w:rFonts w:ascii="Times New Roman" w:eastAsia="宋体" w:hAnsi="Times New Roman" w:cs="Times New Roman"/>
          <w:sz w:val="20"/>
          <w:szCs w:val="20"/>
        </w:rPr>
        <w:t>correction</w:t>
      </w:r>
      <w:r w:rsidR="006E052B">
        <w:rPr>
          <w:rFonts w:ascii="Times New Roman" w:eastAsia="宋体" w:hAnsi="Times New Roman" w:cs="Times New Roman"/>
          <w:sz w:val="20"/>
          <w:szCs w:val="20"/>
        </w:rPr>
        <w:t xml:space="preserve"> cannot </w:t>
      </w:r>
      <w:r w:rsidR="00202D40">
        <w:rPr>
          <w:rFonts w:ascii="Times New Roman" w:eastAsia="宋体" w:hAnsi="Times New Roman" w:cs="Times New Roman"/>
          <w:sz w:val="20"/>
          <w:szCs w:val="20"/>
        </w:rPr>
        <w:t xml:space="preserve">handle the </w:t>
      </w:r>
      <w:r w:rsidR="002F40BE">
        <w:rPr>
          <w:rFonts w:ascii="Times New Roman" w:eastAsia="宋体" w:hAnsi="Times New Roman" w:cs="Times New Roman"/>
          <w:sz w:val="20"/>
          <w:szCs w:val="20"/>
        </w:rPr>
        <w:t>timing/frequency error accumulated during</w:t>
      </w:r>
      <w:r w:rsidR="006E052B">
        <w:rPr>
          <w:rFonts w:ascii="Times New Roman" w:eastAsia="宋体" w:hAnsi="Times New Roman" w:cs="Times New Roman"/>
          <w:sz w:val="20"/>
          <w:szCs w:val="20"/>
        </w:rPr>
        <w:t xml:space="preserve"> long UL repetition, since UE </w:t>
      </w:r>
      <w:r w:rsidR="00202D40">
        <w:rPr>
          <w:rFonts w:ascii="Times New Roman" w:eastAsia="宋体" w:hAnsi="Times New Roman" w:cs="Times New Roman"/>
          <w:sz w:val="20"/>
          <w:szCs w:val="20"/>
        </w:rPr>
        <w:t>will not</w:t>
      </w:r>
      <w:r w:rsidR="006E052B">
        <w:rPr>
          <w:rFonts w:ascii="Times New Roman" w:eastAsia="宋体" w:hAnsi="Times New Roman" w:cs="Times New Roman"/>
          <w:sz w:val="20"/>
          <w:szCs w:val="20"/>
        </w:rPr>
        <w:t xml:space="preserve"> receive DL command during </w:t>
      </w:r>
      <w:r w:rsidR="00202D40">
        <w:rPr>
          <w:rFonts w:ascii="Times New Roman" w:eastAsia="宋体" w:hAnsi="Times New Roman" w:cs="Times New Roman"/>
          <w:sz w:val="20"/>
          <w:szCs w:val="20"/>
        </w:rPr>
        <w:t>ongoing</w:t>
      </w:r>
      <w:r w:rsidR="006E052B">
        <w:rPr>
          <w:rFonts w:ascii="Times New Roman" w:eastAsia="宋体" w:hAnsi="Times New Roman" w:cs="Times New Roman"/>
          <w:sz w:val="20"/>
          <w:szCs w:val="20"/>
        </w:rPr>
        <w:t xml:space="preserve"> repetitions.</w:t>
      </w:r>
      <w:r w:rsidR="00202D40">
        <w:rPr>
          <w:rFonts w:ascii="Times New Roman" w:eastAsia="宋体" w:hAnsi="Times New Roman" w:cs="Times New Roman"/>
          <w:sz w:val="20"/>
          <w:szCs w:val="20"/>
        </w:rPr>
        <w:t xml:space="preserve"> As a result, even if closed loop mechanism is supported, the potential extension of GNSS validity duration is limited.</w:t>
      </w:r>
      <w:r w:rsidR="002F40BE">
        <w:rPr>
          <w:rFonts w:ascii="Times New Roman" w:eastAsia="宋体" w:hAnsi="Times New Roman" w:cs="Times New Roman"/>
          <w:sz w:val="20"/>
          <w:szCs w:val="20"/>
        </w:rPr>
        <w:t xml:space="preserve"> For example, </w:t>
      </w:r>
      <w:r w:rsidR="00770DD5">
        <w:rPr>
          <w:rFonts w:ascii="Times New Roman" w:eastAsia="宋体" w:hAnsi="Times New Roman" w:cs="Times New Roman"/>
          <w:sz w:val="20"/>
          <w:szCs w:val="20"/>
        </w:rPr>
        <w:t>consider the case</w:t>
      </w:r>
      <w:r w:rsidR="00ED6011">
        <w:rPr>
          <w:rFonts w:ascii="Times New Roman" w:eastAsia="宋体" w:hAnsi="Times New Roman" w:cs="Times New Roman"/>
          <w:sz w:val="20"/>
          <w:szCs w:val="20"/>
        </w:rPr>
        <w:t xml:space="preserve"> as shown in </w:t>
      </w:r>
      <w:r w:rsidR="00ED6011">
        <w:rPr>
          <w:rFonts w:ascii="Times New Roman" w:eastAsia="宋体" w:hAnsi="Times New Roman" w:cs="Times New Roman"/>
          <w:sz w:val="20"/>
          <w:szCs w:val="20"/>
        </w:rPr>
        <w:fldChar w:fldCharType="begin"/>
      </w:r>
      <w:r w:rsidR="00ED6011">
        <w:rPr>
          <w:rFonts w:ascii="Times New Roman" w:eastAsia="宋体" w:hAnsi="Times New Roman" w:cs="Times New Roman"/>
          <w:sz w:val="20"/>
          <w:szCs w:val="20"/>
        </w:rPr>
        <w:instrText xml:space="preserve"> REF _Ref118391390 \h  \* MERGEFORMAT </w:instrText>
      </w:r>
      <w:r w:rsidR="00ED6011">
        <w:rPr>
          <w:rFonts w:ascii="Times New Roman" w:eastAsia="宋体" w:hAnsi="Times New Roman" w:cs="Times New Roman"/>
          <w:sz w:val="20"/>
          <w:szCs w:val="20"/>
        </w:rPr>
      </w:r>
      <w:r w:rsidR="00ED6011">
        <w:rPr>
          <w:rFonts w:ascii="Times New Roman" w:eastAsia="宋体" w:hAnsi="Times New Roman" w:cs="Times New Roman"/>
          <w:sz w:val="20"/>
          <w:szCs w:val="20"/>
        </w:rPr>
        <w:fldChar w:fldCharType="separate"/>
      </w:r>
      <w:r w:rsidR="004B630D" w:rsidRPr="004B630D">
        <w:rPr>
          <w:rFonts w:ascii="Times New Roman" w:eastAsia="宋体" w:hAnsi="Times New Roman" w:cs="Times New Roman" w:hint="eastAsia"/>
          <w:sz w:val="20"/>
          <w:szCs w:val="20"/>
        </w:rPr>
        <w:t xml:space="preserve">Figure </w:t>
      </w:r>
      <w:r w:rsidR="004B630D" w:rsidRPr="004B630D">
        <w:rPr>
          <w:rFonts w:ascii="Times New Roman" w:eastAsia="宋体" w:hAnsi="Times New Roman" w:cs="Times New Roman"/>
          <w:sz w:val="20"/>
          <w:szCs w:val="20"/>
        </w:rPr>
        <w:t>1</w:t>
      </w:r>
      <w:r w:rsidR="00ED6011">
        <w:rPr>
          <w:rFonts w:ascii="Times New Roman" w:eastAsia="宋体" w:hAnsi="Times New Roman" w:cs="Times New Roman"/>
          <w:sz w:val="20"/>
          <w:szCs w:val="20"/>
        </w:rPr>
        <w:fldChar w:fldCharType="end"/>
      </w:r>
      <w:r w:rsidR="00ED6011">
        <w:rPr>
          <w:rFonts w:ascii="Times New Roman" w:eastAsia="宋体" w:hAnsi="Times New Roman" w:cs="Times New Roman"/>
          <w:sz w:val="20"/>
          <w:szCs w:val="20"/>
        </w:rPr>
        <w:t>,</w:t>
      </w:r>
      <w:r w:rsidR="00770DD5">
        <w:rPr>
          <w:rFonts w:ascii="Times New Roman" w:eastAsia="宋体" w:hAnsi="Times New Roman" w:cs="Times New Roman"/>
          <w:sz w:val="20"/>
          <w:szCs w:val="20"/>
        </w:rPr>
        <w:t xml:space="preserve"> where UE actual location is nadir point, e.g., [0, 0, </w:t>
      </w:r>
      <w:r w:rsidR="00D7334B">
        <w:rPr>
          <w:rFonts w:ascii="Times New Roman" w:eastAsia="宋体" w:hAnsi="Times New Roman" w:cs="Times New Roman"/>
          <w:sz w:val="20"/>
          <w:szCs w:val="20"/>
        </w:rPr>
        <w:t>R</w:t>
      </w:r>
      <w:r w:rsidR="00770DD5">
        <w:rPr>
          <w:rFonts w:ascii="Times New Roman" w:eastAsia="宋体" w:hAnsi="Times New Roman" w:cs="Times New Roman"/>
          <w:sz w:val="20"/>
          <w:szCs w:val="20"/>
        </w:rPr>
        <w:t>]</w:t>
      </w:r>
      <w:r w:rsidR="00A05262">
        <w:rPr>
          <w:rFonts w:ascii="Times New Roman" w:eastAsia="宋体" w:hAnsi="Times New Roman" w:cs="Times New Roman"/>
          <w:sz w:val="20"/>
          <w:szCs w:val="20"/>
        </w:rPr>
        <w:t>,</w:t>
      </w:r>
      <w:r w:rsidR="00770DD5">
        <w:rPr>
          <w:rFonts w:ascii="Times New Roman" w:eastAsia="宋体" w:hAnsi="Times New Roman" w:cs="Times New Roman"/>
          <w:sz w:val="20"/>
          <w:szCs w:val="20"/>
        </w:rPr>
        <w:t xml:space="preserve"> but it performs UL synchronization based on a location with 2km error, e.g., [2000, 0, </w:t>
      </w:r>
      <w:r w:rsidR="00D7334B">
        <w:rPr>
          <w:rFonts w:ascii="Times New Roman" w:eastAsia="宋体" w:hAnsi="Times New Roman" w:cs="Times New Roman"/>
          <w:sz w:val="20"/>
          <w:szCs w:val="20"/>
        </w:rPr>
        <w:t>R</w:t>
      </w:r>
      <w:r w:rsidR="00770DD5">
        <w:rPr>
          <w:rFonts w:ascii="Times New Roman" w:eastAsia="宋体" w:hAnsi="Times New Roman" w:cs="Times New Roman"/>
          <w:sz w:val="20"/>
          <w:szCs w:val="20"/>
        </w:rPr>
        <w:t>]</w:t>
      </w:r>
      <w:r w:rsidR="00D7334B">
        <w:rPr>
          <w:rFonts w:ascii="Times New Roman" w:eastAsia="宋体" w:hAnsi="Times New Roman" w:cs="Times New Roman"/>
          <w:sz w:val="20"/>
          <w:szCs w:val="20"/>
        </w:rPr>
        <w:t>, where R denotes the earth radius</w:t>
      </w:r>
      <w:r w:rsidR="00770DD5">
        <w:rPr>
          <w:rFonts w:ascii="Times New Roman" w:eastAsia="宋体" w:hAnsi="Times New Roman" w:cs="Times New Roman"/>
          <w:sz w:val="20"/>
          <w:szCs w:val="20"/>
        </w:rPr>
        <w:t xml:space="preserve">. </w:t>
      </w:r>
      <w:r w:rsidR="00D7334B">
        <w:rPr>
          <w:rFonts w:ascii="Times New Roman" w:eastAsia="宋体" w:hAnsi="Times New Roman" w:cs="Times New Roman"/>
          <w:sz w:val="20"/>
          <w:szCs w:val="20"/>
        </w:rPr>
        <w:t xml:space="preserve">The initial position of satellite is assumed as [0, 0, Re+h], where h denotes the </w:t>
      </w:r>
      <w:r w:rsidR="00E97676">
        <w:rPr>
          <w:rFonts w:ascii="Times New Roman" w:eastAsia="宋体" w:hAnsi="Times New Roman" w:cs="Times New Roman"/>
          <w:sz w:val="20"/>
          <w:szCs w:val="20"/>
        </w:rPr>
        <w:t>orbit</w:t>
      </w:r>
      <w:r w:rsidR="00D7334B">
        <w:rPr>
          <w:rFonts w:ascii="Times New Roman" w:eastAsia="宋体" w:hAnsi="Times New Roman" w:cs="Times New Roman"/>
          <w:sz w:val="20"/>
          <w:szCs w:val="20"/>
        </w:rPr>
        <w:t xml:space="preserve"> height</w:t>
      </w:r>
      <w:r w:rsidR="00ED6011">
        <w:rPr>
          <w:rFonts w:ascii="Times New Roman" w:eastAsia="宋体" w:hAnsi="Times New Roman" w:cs="Times New Roman"/>
          <w:sz w:val="20"/>
          <w:szCs w:val="20"/>
        </w:rPr>
        <w:t xml:space="preserve">, </w:t>
      </w:r>
      <w:r w:rsidR="00E97676">
        <w:rPr>
          <w:rFonts w:ascii="Times New Roman" w:eastAsia="宋体" w:hAnsi="Times New Roman" w:cs="Times New Roman"/>
          <w:sz w:val="20"/>
          <w:szCs w:val="20"/>
        </w:rPr>
        <w:t>and the satellite</w:t>
      </w:r>
      <w:r w:rsidR="00ED6011">
        <w:rPr>
          <w:rFonts w:ascii="Times New Roman" w:eastAsia="宋体" w:hAnsi="Times New Roman" w:cs="Times New Roman"/>
          <w:sz w:val="20"/>
          <w:szCs w:val="20"/>
        </w:rPr>
        <w:t xml:space="preserve"> moves in the x-z plane</w:t>
      </w:r>
      <w:r w:rsidR="00D7334B">
        <w:rPr>
          <w:rFonts w:ascii="Times New Roman" w:eastAsia="宋体" w:hAnsi="Times New Roman" w:cs="Times New Roman"/>
          <w:sz w:val="20"/>
          <w:szCs w:val="20"/>
        </w:rPr>
        <w:t xml:space="preserve">. </w:t>
      </w:r>
      <w:r w:rsidR="00537C91">
        <w:rPr>
          <w:rFonts w:ascii="Times New Roman" w:eastAsia="宋体" w:hAnsi="Times New Roman" w:cs="Times New Roman"/>
          <w:sz w:val="20"/>
          <w:szCs w:val="20"/>
        </w:rPr>
        <w:t>In LEO-600, a</w:t>
      </w:r>
      <w:r w:rsidR="00D7334B">
        <w:rPr>
          <w:rFonts w:ascii="Times New Roman" w:eastAsia="宋体" w:hAnsi="Times New Roman" w:cs="Times New Roman"/>
          <w:sz w:val="20"/>
          <w:szCs w:val="20"/>
        </w:rPr>
        <w:t xml:space="preserve">ssuming the ephemeris is perfectly known by UE, </w:t>
      </w:r>
      <w:r w:rsidR="00256B15">
        <w:rPr>
          <w:rFonts w:ascii="Times New Roman" w:eastAsia="宋体" w:hAnsi="Times New Roman" w:cs="Times New Roman" w:hint="eastAsia"/>
          <w:sz w:val="20"/>
          <w:szCs w:val="20"/>
        </w:rPr>
        <w:t>the</w:t>
      </w:r>
      <w:r w:rsidR="00256B15">
        <w:rPr>
          <w:rFonts w:ascii="Times New Roman" w:eastAsia="宋体" w:hAnsi="Times New Roman" w:cs="Times New Roman"/>
          <w:sz w:val="20"/>
          <w:szCs w:val="20"/>
        </w:rPr>
        <w:t xml:space="preserve"> difference between real service link TA and pre-compensated service link TA can be evaluated as shown in</w:t>
      </w:r>
      <w:r w:rsidR="00E97676">
        <w:rPr>
          <w:rFonts w:ascii="Times New Roman" w:eastAsia="宋体" w:hAnsi="Times New Roman" w:cs="Times New Roman"/>
          <w:sz w:val="20"/>
          <w:szCs w:val="20"/>
        </w:rPr>
        <w:t xml:space="preserve"> </w:t>
      </w:r>
      <w:r w:rsidR="00E97676">
        <w:rPr>
          <w:rFonts w:ascii="Times New Roman" w:eastAsia="宋体" w:hAnsi="Times New Roman" w:cs="Times New Roman"/>
          <w:sz w:val="20"/>
          <w:szCs w:val="20"/>
        </w:rPr>
        <w:fldChar w:fldCharType="begin"/>
      </w:r>
      <w:r w:rsidR="00E97676">
        <w:rPr>
          <w:rFonts w:ascii="Times New Roman" w:eastAsia="宋体" w:hAnsi="Times New Roman" w:cs="Times New Roman"/>
          <w:sz w:val="20"/>
          <w:szCs w:val="20"/>
        </w:rPr>
        <w:instrText xml:space="preserve"> REF _Ref118392526 \h  \* MERGEFORMAT </w:instrText>
      </w:r>
      <w:r w:rsidR="00E97676">
        <w:rPr>
          <w:rFonts w:ascii="Times New Roman" w:eastAsia="宋体" w:hAnsi="Times New Roman" w:cs="Times New Roman"/>
          <w:sz w:val="20"/>
          <w:szCs w:val="20"/>
        </w:rPr>
      </w:r>
      <w:r w:rsidR="00E97676">
        <w:rPr>
          <w:rFonts w:ascii="Times New Roman" w:eastAsia="宋体" w:hAnsi="Times New Roman" w:cs="Times New Roman"/>
          <w:sz w:val="20"/>
          <w:szCs w:val="20"/>
        </w:rPr>
        <w:fldChar w:fldCharType="separate"/>
      </w:r>
      <w:r w:rsidR="004B630D" w:rsidRPr="004B630D">
        <w:rPr>
          <w:rFonts w:ascii="Times New Roman" w:eastAsia="宋体" w:hAnsi="Times New Roman" w:cs="Times New Roman" w:hint="eastAsia"/>
          <w:sz w:val="20"/>
          <w:szCs w:val="20"/>
        </w:rPr>
        <w:t xml:space="preserve">Figure </w:t>
      </w:r>
      <w:r w:rsidR="004B630D" w:rsidRPr="004B630D">
        <w:rPr>
          <w:rFonts w:ascii="Times New Roman" w:eastAsia="宋体" w:hAnsi="Times New Roman" w:cs="Times New Roman"/>
          <w:sz w:val="20"/>
          <w:szCs w:val="20"/>
        </w:rPr>
        <w:t>2</w:t>
      </w:r>
      <w:r w:rsidR="00E97676">
        <w:rPr>
          <w:rFonts w:ascii="Times New Roman" w:eastAsia="宋体" w:hAnsi="Times New Roman" w:cs="Times New Roman"/>
          <w:sz w:val="20"/>
          <w:szCs w:val="20"/>
        </w:rPr>
        <w:fldChar w:fldCharType="end"/>
      </w:r>
      <w:r w:rsidR="00770DD5">
        <w:rPr>
          <w:rFonts w:ascii="Times New Roman" w:eastAsia="宋体" w:hAnsi="Times New Roman" w:cs="Times New Roman"/>
          <w:sz w:val="20"/>
          <w:szCs w:val="20"/>
        </w:rPr>
        <w:t>.</w:t>
      </w:r>
      <w:r w:rsidR="00E97676">
        <w:rPr>
          <w:rFonts w:ascii="Times New Roman" w:eastAsia="宋体" w:hAnsi="Times New Roman" w:cs="Times New Roman"/>
          <w:sz w:val="20"/>
          <w:szCs w:val="20"/>
        </w:rPr>
        <w:t xml:space="preserve"> From the figure, it can be observed that the TA error variation rate can be over 0.16 us/s. In NB-IoT, the timing error limit is Te=80*Ts=2.6us. Since the Te takes all potential sources of error into account, including the error </w:t>
      </w:r>
      <w:r w:rsidR="00E97676">
        <w:rPr>
          <w:rFonts w:ascii="Times New Roman" w:eastAsia="宋体" w:hAnsi="Times New Roman" w:cs="Times New Roman"/>
          <w:sz w:val="20"/>
          <w:szCs w:val="20"/>
        </w:rPr>
        <w:lastRenderedPageBreak/>
        <w:t xml:space="preserve">caused by ephemeris error and common TA error, we can assume the TA error caused by GNSS position error is upper bounded by Te/4. Then, </w:t>
      </w:r>
      <w:r w:rsidR="004F2D7C">
        <w:rPr>
          <w:rFonts w:ascii="Times New Roman" w:eastAsia="宋体" w:hAnsi="Times New Roman" w:cs="Times New Roman"/>
          <w:sz w:val="20"/>
          <w:szCs w:val="20"/>
        </w:rPr>
        <w:t>the maximum repetition duration of</w:t>
      </w:r>
      <w:r w:rsidR="00E97676">
        <w:rPr>
          <w:rFonts w:ascii="Times New Roman" w:eastAsia="宋体" w:hAnsi="Times New Roman" w:cs="Times New Roman"/>
          <w:sz w:val="20"/>
          <w:szCs w:val="20"/>
        </w:rPr>
        <w:t xml:space="preserve"> a UL transmission </w:t>
      </w:r>
      <w:r w:rsidR="004F2D7C">
        <w:rPr>
          <w:rFonts w:ascii="Times New Roman" w:eastAsia="宋体" w:hAnsi="Times New Roman" w:cs="Times New Roman"/>
          <w:sz w:val="20"/>
          <w:szCs w:val="20"/>
        </w:rPr>
        <w:t>is limited by</w:t>
      </w:r>
      <w:r w:rsidR="00E97676">
        <w:rPr>
          <w:rFonts w:ascii="Times New Roman" w:eastAsia="宋体" w:hAnsi="Times New Roman" w:cs="Times New Roman"/>
          <w:sz w:val="20"/>
          <w:szCs w:val="20"/>
        </w:rPr>
        <w:t xml:space="preserve"> Te/4/0.16=4s</w:t>
      </w:r>
      <w:r w:rsidR="004F2D7C">
        <w:rPr>
          <w:rFonts w:ascii="Times New Roman" w:eastAsia="宋体" w:hAnsi="Times New Roman" w:cs="Times New Roman"/>
          <w:sz w:val="20"/>
          <w:szCs w:val="20"/>
        </w:rPr>
        <w:t>, which is not expected since it is shorter than 1/10 of maximum supported repetition duration (i.e., 40.96s) in legacy NB-IoT.</w:t>
      </w:r>
      <w:r w:rsidR="00E97676">
        <w:rPr>
          <w:rFonts w:ascii="Times New Roman" w:eastAsia="宋体" w:hAnsi="Times New Roman" w:cs="Times New Roman"/>
          <w:sz w:val="20"/>
          <w:szCs w:val="20"/>
        </w:rPr>
        <w:t xml:space="preserve"> </w:t>
      </w:r>
      <w:r w:rsidR="00E91D31">
        <w:rPr>
          <w:rFonts w:ascii="Times New Roman" w:eastAsia="宋体" w:hAnsi="Times New Roman" w:cs="Times New Roman"/>
          <w:sz w:val="20"/>
          <w:szCs w:val="20"/>
        </w:rPr>
        <w:t>That is</w:t>
      </w:r>
      <w:r w:rsidR="004F2D7C">
        <w:rPr>
          <w:rFonts w:ascii="Times New Roman" w:eastAsia="宋体" w:hAnsi="Times New Roman" w:cs="Times New Roman"/>
          <w:sz w:val="20"/>
          <w:szCs w:val="20"/>
        </w:rPr>
        <w:t>, the GNSS position error is not expected to be larger than 2km</w:t>
      </w:r>
      <w:r w:rsidR="00537C91">
        <w:rPr>
          <w:rFonts w:ascii="Times New Roman" w:eastAsia="宋体" w:hAnsi="Times New Roman" w:cs="Times New Roman"/>
          <w:sz w:val="20"/>
          <w:szCs w:val="20"/>
        </w:rPr>
        <w:t xml:space="preserve"> in LEO-600</w:t>
      </w:r>
      <w:r w:rsidR="001541AD">
        <w:rPr>
          <w:rFonts w:ascii="Times New Roman" w:eastAsia="宋体" w:hAnsi="Times New Roman" w:cs="Times New Roman"/>
          <w:sz w:val="20"/>
          <w:szCs w:val="20"/>
        </w:rPr>
        <w:t xml:space="preserve"> with consideration of </w:t>
      </w:r>
      <w:r w:rsidR="00FB74FC">
        <w:rPr>
          <w:rFonts w:ascii="Times New Roman" w:eastAsia="宋体" w:hAnsi="Times New Roman" w:cs="Times New Roman"/>
          <w:sz w:val="20"/>
          <w:szCs w:val="20"/>
        </w:rPr>
        <w:t xml:space="preserve">TA error </w:t>
      </w:r>
      <w:r w:rsidR="001541AD">
        <w:rPr>
          <w:rFonts w:ascii="Times New Roman" w:eastAsia="宋体" w:hAnsi="Times New Roman" w:cs="Times New Roman"/>
          <w:sz w:val="20"/>
          <w:szCs w:val="20"/>
        </w:rPr>
        <w:t>in long repetition case</w:t>
      </w:r>
      <w:r w:rsidR="00537C91">
        <w:rPr>
          <w:rFonts w:ascii="Times New Roman" w:eastAsia="宋体" w:hAnsi="Times New Roman" w:cs="Times New Roman"/>
          <w:sz w:val="20"/>
          <w:szCs w:val="20"/>
        </w:rPr>
        <w:t>, which limits the GNSS validity duration</w:t>
      </w:r>
      <w:r w:rsidR="001541AD">
        <w:rPr>
          <w:rFonts w:ascii="Times New Roman" w:eastAsia="宋体" w:hAnsi="Times New Roman" w:cs="Times New Roman"/>
          <w:sz w:val="20"/>
          <w:szCs w:val="20"/>
        </w:rPr>
        <w:t>.</w:t>
      </w:r>
      <w:r w:rsidR="006B6F06">
        <w:rPr>
          <w:rFonts w:ascii="Times New Roman" w:eastAsia="宋体" w:hAnsi="Times New Roman" w:cs="Times New Roman"/>
          <w:sz w:val="20"/>
          <w:szCs w:val="20"/>
        </w:rPr>
        <w:t xml:space="preserve"> For example, when UE speed is 120km/h, the GNSS validity duration is limited to 2/120*3600=60s.</w:t>
      </w:r>
      <w:r w:rsidR="001541AD">
        <w:rPr>
          <w:rFonts w:ascii="Times New Roman" w:eastAsia="宋体" w:hAnsi="Times New Roman" w:cs="Times New Roman"/>
          <w:sz w:val="20"/>
          <w:szCs w:val="20"/>
        </w:rPr>
        <w:t xml:space="preserve"> </w:t>
      </w:r>
      <w:r w:rsidR="00E91D31">
        <w:rPr>
          <w:rFonts w:ascii="Times New Roman" w:eastAsia="宋体" w:hAnsi="Times New Roman" w:cs="Times New Roman" w:hint="eastAsia"/>
          <w:sz w:val="20"/>
          <w:szCs w:val="20"/>
        </w:rPr>
        <w:t>W</w:t>
      </w:r>
      <w:r w:rsidR="00537C91">
        <w:rPr>
          <w:rFonts w:ascii="Times New Roman" w:eastAsia="宋体" w:hAnsi="Times New Roman" w:cs="Times New Roman"/>
          <w:sz w:val="20"/>
          <w:szCs w:val="20"/>
        </w:rPr>
        <w:t>ith 2km GNSS position error limit</w:t>
      </w:r>
      <w:r w:rsidR="001541AD">
        <w:rPr>
          <w:rFonts w:ascii="Times New Roman" w:eastAsia="宋体" w:hAnsi="Times New Roman" w:cs="Times New Roman"/>
          <w:sz w:val="20"/>
          <w:szCs w:val="20"/>
        </w:rPr>
        <w:t xml:space="preserve">, the maximum frequency error caused by GNSS position error </w:t>
      </w:r>
      <w:r w:rsidR="00537C91">
        <w:rPr>
          <w:rFonts w:ascii="Times New Roman" w:eastAsia="宋体" w:hAnsi="Times New Roman" w:cs="Times New Roman"/>
          <w:sz w:val="20"/>
          <w:szCs w:val="20"/>
        </w:rPr>
        <w:t>is about 170Hz in LEO-600 S-band</w:t>
      </w:r>
      <w:r w:rsidR="00E91D31">
        <w:rPr>
          <w:rFonts w:ascii="Times New Roman" w:eastAsia="宋体" w:hAnsi="Times New Roman" w:cs="Times New Roman"/>
          <w:sz w:val="20"/>
          <w:szCs w:val="20"/>
        </w:rPr>
        <w:t>, which is smaller than 0.1ppm</w:t>
      </w:r>
      <w:r w:rsidR="00537C91">
        <w:rPr>
          <w:rFonts w:ascii="Times New Roman" w:eastAsia="宋体" w:hAnsi="Times New Roman" w:cs="Times New Roman"/>
          <w:sz w:val="20"/>
          <w:szCs w:val="20"/>
        </w:rPr>
        <w:t xml:space="preserve">. </w:t>
      </w:r>
      <w:r w:rsidR="00E91D31">
        <w:rPr>
          <w:rFonts w:ascii="Times New Roman" w:eastAsia="宋体" w:hAnsi="Times New Roman" w:cs="Times New Roman"/>
          <w:sz w:val="20"/>
          <w:szCs w:val="20"/>
        </w:rPr>
        <w:t>As a result</w:t>
      </w:r>
      <w:r w:rsidR="00537C91">
        <w:rPr>
          <w:rFonts w:ascii="Times New Roman" w:eastAsia="宋体" w:hAnsi="Times New Roman" w:cs="Times New Roman"/>
          <w:sz w:val="20"/>
          <w:szCs w:val="20"/>
        </w:rPr>
        <w:t xml:space="preserve">, the frequency error caused by GNSS position error </w:t>
      </w:r>
      <w:r w:rsidR="00E91D31">
        <w:rPr>
          <w:rFonts w:ascii="Times New Roman" w:eastAsia="宋体" w:hAnsi="Times New Roman" w:cs="Times New Roman"/>
          <w:sz w:val="20"/>
          <w:szCs w:val="20"/>
        </w:rPr>
        <w:t>can be thought</w:t>
      </w:r>
      <w:r w:rsidR="00537C91">
        <w:rPr>
          <w:rFonts w:ascii="Times New Roman" w:eastAsia="宋体" w:hAnsi="Times New Roman" w:cs="Times New Roman"/>
          <w:sz w:val="20"/>
          <w:szCs w:val="20"/>
        </w:rPr>
        <w:t xml:space="preserve"> tolerable </w:t>
      </w:r>
      <w:r w:rsidR="00E91D31">
        <w:rPr>
          <w:rFonts w:ascii="Times New Roman" w:eastAsia="宋体" w:hAnsi="Times New Roman" w:cs="Times New Roman"/>
          <w:sz w:val="20"/>
          <w:szCs w:val="20"/>
        </w:rPr>
        <w:t xml:space="preserve">during the GNSS validity duration limited by </w:t>
      </w:r>
      <w:r w:rsidR="00FB74FC">
        <w:rPr>
          <w:rFonts w:ascii="Times New Roman" w:eastAsia="宋体" w:hAnsi="Times New Roman" w:cs="Times New Roman"/>
          <w:sz w:val="20"/>
          <w:szCs w:val="20"/>
        </w:rPr>
        <w:t xml:space="preserve">TA error </w:t>
      </w:r>
      <w:r w:rsidR="00E91D31">
        <w:rPr>
          <w:rFonts w:ascii="Times New Roman" w:eastAsia="宋体" w:hAnsi="Times New Roman" w:cs="Times New Roman"/>
          <w:sz w:val="20"/>
          <w:szCs w:val="20"/>
        </w:rPr>
        <w:t>in long repetition transmission. Closed loop frequency correction is not necessary since it will</w:t>
      </w:r>
      <w:r w:rsidR="00B0769C">
        <w:rPr>
          <w:rFonts w:ascii="Times New Roman" w:eastAsia="宋体" w:hAnsi="Times New Roman" w:cs="Times New Roman"/>
          <w:sz w:val="20"/>
          <w:szCs w:val="20"/>
        </w:rPr>
        <w:t xml:space="preserve"> bring additional complexity and spec impact but does not significantly improve the performance. </w:t>
      </w:r>
    </w:p>
    <w:p w14:paraId="1BF180C4" w14:textId="75D378D4" w:rsidR="00ED6011" w:rsidRDefault="00ED6011" w:rsidP="00ED6011">
      <w:pPr>
        <w:spacing w:beforeLines="50" w:before="120" w:after="120" w:line="240" w:lineRule="auto"/>
        <w:ind w:left="420"/>
        <w:jc w:val="center"/>
        <w:rPr>
          <w:rFonts w:ascii="Times New Roman" w:eastAsia="宋体" w:hAnsi="Times New Roman" w:cs="Times New Roman"/>
          <w:sz w:val="20"/>
          <w:szCs w:val="20"/>
        </w:rPr>
      </w:pPr>
      <w:r>
        <w:rPr>
          <w:noProof/>
        </w:rPr>
        <w:drawing>
          <wp:inline distT="0" distB="0" distL="0" distR="0" wp14:anchorId="4AD071BC" wp14:editId="3C8D1DB9">
            <wp:extent cx="3323646" cy="310810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37449" cy="3121015"/>
                    </a:xfrm>
                    <a:prstGeom prst="rect">
                      <a:avLst/>
                    </a:prstGeom>
                  </pic:spPr>
                </pic:pic>
              </a:graphicData>
            </a:graphic>
          </wp:inline>
        </w:drawing>
      </w:r>
    </w:p>
    <w:p w14:paraId="4CCF62E9" w14:textId="5D9912C0" w:rsidR="00ED6011" w:rsidRDefault="00ED6011" w:rsidP="00ED6011">
      <w:pPr>
        <w:pStyle w:val="a3"/>
        <w:ind w:left="420"/>
        <w:rPr>
          <w:b w:val="0"/>
          <w:bCs w:val="0"/>
          <w:kern w:val="0"/>
          <w:lang w:val="en-US"/>
        </w:rPr>
      </w:pPr>
      <w:bookmarkStart w:id="3" w:name="_Ref118391390"/>
      <w:r>
        <w:rPr>
          <w:rFonts w:hint="eastAsia"/>
          <w:b w:val="0"/>
          <w:bCs w:val="0"/>
          <w:kern w:val="0"/>
          <w:lang w:val="en-US"/>
        </w:rPr>
        <w:t xml:space="preserve">Figure </w:t>
      </w:r>
      <w:r>
        <w:rPr>
          <w:rFonts w:hint="eastAsia"/>
          <w:b w:val="0"/>
          <w:bCs w:val="0"/>
          <w:kern w:val="0"/>
          <w:lang w:val="en-US"/>
        </w:rPr>
        <w:fldChar w:fldCharType="begin"/>
      </w:r>
      <w:r>
        <w:rPr>
          <w:rFonts w:hint="eastAsia"/>
          <w:b w:val="0"/>
          <w:bCs w:val="0"/>
          <w:kern w:val="0"/>
          <w:lang w:val="en-US"/>
        </w:rPr>
        <w:instrText xml:space="preserve"> SEQ Figure \* ARABIC </w:instrText>
      </w:r>
      <w:r>
        <w:rPr>
          <w:rFonts w:hint="eastAsia"/>
          <w:b w:val="0"/>
          <w:bCs w:val="0"/>
          <w:kern w:val="0"/>
          <w:lang w:val="en-US"/>
        </w:rPr>
        <w:fldChar w:fldCharType="separate"/>
      </w:r>
      <w:r w:rsidR="004B630D">
        <w:rPr>
          <w:b w:val="0"/>
          <w:bCs w:val="0"/>
          <w:noProof/>
          <w:kern w:val="0"/>
          <w:lang w:val="en-US"/>
        </w:rPr>
        <w:t>1</w:t>
      </w:r>
      <w:r>
        <w:rPr>
          <w:rFonts w:hint="eastAsia"/>
          <w:b w:val="0"/>
          <w:bCs w:val="0"/>
          <w:kern w:val="0"/>
          <w:lang w:val="en-US"/>
        </w:rPr>
        <w:fldChar w:fldCharType="end"/>
      </w:r>
      <w:bookmarkEnd w:id="3"/>
      <w:r>
        <w:rPr>
          <w:rFonts w:hint="eastAsia"/>
          <w:b w:val="0"/>
          <w:bCs w:val="0"/>
          <w:kern w:val="0"/>
          <w:lang w:val="en-US"/>
        </w:rPr>
        <w:t xml:space="preserve"> An illustration of </w:t>
      </w:r>
      <w:r>
        <w:rPr>
          <w:b w:val="0"/>
          <w:bCs w:val="0"/>
          <w:kern w:val="0"/>
          <w:lang w:val="en-US"/>
        </w:rPr>
        <w:t>evaluated case</w:t>
      </w:r>
    </w:p>
    <w:p w14:paraId="2FFAC8BB" w14:textId="479C5BE0" w:rsidR="00256B15" w:rsidRDefault="00256B15" w:rsidP="00256B15">
      <w:pPr>
        <w:jc w:val="center"/>
      </w:pPr>
      <w:r>
        <w:rPr>
          <w:noProof/>
        </w:rPr>
        <w:drawing>
          <wp:inline distT="0" distB="0" distL="0" distR="0" wp14:anchorId="26568EAC" wp14:editId="0A84C3FC">
            <wp:extent cx="3832528" cy="2872799"/>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1526" cy="2879544"/>
                    </a:xfrm>
                    <a:prstGeom prst="rect">
                      <a:avLst/>
                    </a:prstGeom>
                    <a:noFill/>
                    <a:ln>
                      <a:noFill/>
                    </a:ln>
                  </pic:spPr>
                </pic:pic>
              </a:graphicData>
            </a:graphic>
          </wp:inline>
        </w:drawing>
      </w:r>
    </w:p>
    <w:p w14:paraId="67B1DD75" w14:textId="1ABCBF22" w:rsidR="00256B15" w:rsidRPr="00256B15" w:rsidRDefault="00256B15" w:rsidP="00256B15">
      <w:pPr>
        <w:pStyle w:val="a3"/>
        <w:ind w:left="420"/>
        <w:rPr>
          <w:b w:val="0"/>
          <w:bCs w:val="0"/>
          <w:kern w:val="0"/>
          <w:lang w:val="en-US"/>
        </w:rPr>
      </w:pPr>
      <w:bookmarkStart w:id="4" w:name="_Ref118392526"/>
      <w:r>
        <w:rPr>
          <w:rFonts w:hint="eastAsia"/>
          <w:b w:val="0"/>
          <w:bCs w:val="0"/>
          <w:kern w:val="0"/>
          <w:lang w:val="en-US"/>
        </w:rPr>
        <w:t xml:space="preserve">Figure </w:t>
      </w:r>
      <w:r>
        <w:rPr>
          <w:rFonts w:hint="eastAsia"/>
          <w:b w:val="0"/>
          <w:bCs w:val="0"/>
          <w:kern w:val="0"/>
          <w:lang w:val="en-US"/>
        </w:rPr>
        <w:fldChar w:fldCharType="begin"/>
      </w:r>
      <w:r>
        <w:rPr>
          <w:rFonts w:hint="eastAsia"/>
          <w:b w:val="0"/>
          <w:bCs w:val="0"/>
          <w:kern w:val="0"/>
          <w:lang w:val="en-US"/>
        </w:rPr>
        <w:instrText xml:space="preserve"> SEQ Figure \* ARABIC </w:instrText>
      </w:r>
      <w:r>
        <w:rPr>
          <w:rFonts w:hint="eastAsia"/>
          <w:b w:val="0"/>
          <w:bCs w:val="0"/>
          <w:kern w:val="0"/>
          <w:lang w:val="en-US"/>
        </w:rPr>
        <w:fldChar w:fldCharType="separate"/>
      </w:r>
      <w:r w:rsidR="004B630D">
        <w:rPr>
          <w:b w:val="0"/>
          <w:bCs w:val="0"/>
          <w:noProof/>
          <w:kern w:val="0"/>
          <w:lang w:val="en-US"/>
        </w:rPr>
        <w:t>2</w:t>
      </w:r>
      <w:r>
        <w:rPr>
          <w:rFonts w:hint="eastAsia"/>
          <w:b w:val="0"/>
          <w:bCs w:val="0"/>
          <w:kern w:val="0"/>
          <w:lang w:val="en-US"/>
        </w:rPr>
        <w:fldChar w:fldCharType="end"/>
      </w:r>
      <w:bookmarkEnd w:id="4"/>
      <w:r>
        <w:rPr>
          <w:rFonts w:hint="eastAsia"/>
          <w:b w:val="0"/>
          <w:bCs w:val="0"/>
          <w:kern w:val="0"/>
          <w:lang w:val="en-US"/>
        </w:rPr>
        <w:t xml:space="preserve"> </w:t>
      </w:r>
      <w:r>
        <w:rPr>
          <w:b w:val="0"/>
          <w:bCs w:val="0"/>
          <w:kern w:val="0"/>
          <w:lang w:val="en-US"/>
        </w:rPr>
        <w:t>TA error caused by GNSS position error</w:t>
      </w:r>
      <w:r w:rsidR="00537C91">
        <w:rPr>
          <w:b w:val="0"/>
          <w:bCs w:val="0"/>
          <w:kern w:val="0"/>
          <w:lang w:val="en-US"/>
        </w:rPr>
        <w:t xml:space="preserve"> in LEO-600</w:t>
      </w:r>
    </w:p>
    <w:p w14:paraId="45CF08F0" w14:textId="01CAE1AC" w:rsidR="006B6F06" w:rsidRDefault="006B6F06" w:rsidP="006B6F06">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lastRenderedPageBreak/>
        <w:t xml:space="preserve">Observation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hAnsi="Times New Roman" w:cs="Times New Roman" w:hint="eastAsia"/>
          <w:b/>
          <w:i/>
          <w:sz w:val="20"/>
          <w:szCs w:val="20"/>
        </w:rPr>
        <w:t xml:space="preserve"> </w:t>
      </w:r>
      <w:r>
        <w:rPr>
          <w:rFonts w:ascii="Times New Roman" w:eastAsia="宋体" w:hAnsi="Times New Roman" w:cs="Times New Roman"/>
          <w:i/>
          <w:sz w:val="20"/>
          <w:szCs w:val="20"/>
        </w:rPr>
        <w:t>The closed loop correction mechanism cannot work in long repetition case since UE will not receive DL command during ongoing repetitions</w:t>
      </w:r>
      <w:r>
        <w:rPr>
          <w:rFonts w:ascii="Times New Roman" w:eastAsia="宋体" w:hAnsi="Times New Roman" w:cs="Times New Roman" w:hint="eastAsia"/>
          <w:i/>
          <w:sz w:val="20"/>
          <w:szCs w:val="20"/>
        </w:rPr>
        <w:t>.</w:t>
      </w:r>
    </w:p>
    <w:p w14:paraId="5F403828" w14:textId="3E04C9B6" w:rsidR="006B6F06" w:rsidRPr="006B6F06" w:rsidRDefault="006B6F06" w:rsidP="006B6F06">
      <w:pPr>
        <w:numPr>
          <w:ilvl w:val="7"/>
          <w:numId w:val="0"/>
        </w:numPr>
        <w:spacing w:after="120"/>
        <w:ind w:leftChars="200" w:left="440"/>
        <w:rPr>
          <w:rFonts w:ascii="Times New Roman" w:hAnsi="Times New Roman" w:cs="Times New Roman"/>
          <w:b/>
          <w:i/>
          <w:sz w:val="20"/>
          <w:szCs w:val="20"/>
        </w:rPr>
      </w:pPr>
      <w:r>
        <w:rPr>
          <w:rFonts w:ascii="Times New Roman" w:hAnsi="Times New Roman" w:cs="Times New Roman"/>
          <w:b/>
          <w:i/>
          <w:sz w:val="20"/>
          <w:szCs w:val="20"/>
        </w:rPr>
        <w:t xml:space="preserve">Observation </w:t>
      </w:r>
      <w:r w:rsidR="00FB74FC">
        <w:rPr>
          <w:rFonts w:ascii="Times New Roman" w:hAnsi="Times New Roman" w:cs="Times New Roman"/>
          <w:b/>
          <w:i/>
          <w:sz w:val="20"/>
          <w:szCs w:val="20"/>
        </w:rPr>
        <w:t>2</w:t>
      </w:r>
      <w:r>
        <w:rPr>
          <w:rFonts w:ascii="Times New Roman" w:hAnsi="Times New Roman" w:cs="Times New Roman"/>
          <w:b/>
          <w:i/>
          <w:sz w:val="20"/>
          <w:szCs w:val="20"/>
        </w:rPr>
        <w:t>:</w:t>
      </w:r>
      <w:r>
        <w:rPr>
          <w:rFonts w:ascii="Times New Roman" w:hAnsi="Times New Roman" w:cs="Times New Roman" w:hint="eastAsia"/>
          <w:b/>
          <w:i/>
          <w:sz w:val="20"/>
          <w:szCs w:val="20"/>
        </w:rPr>
        <w:t xml:space="preserve"> </w:t>
      </w:r>
      <w:r>
        <w:rPr>
          <w:rFonts w:ascii="Times New Roman" w:eastAsia="宋体" w:hAnsi="Times New Roman" w:cs="Times New Roman"/>
          <w:i/>
          <w:sz w:val="20"/>
          <w:szCs w:val="20"/>
        </w:rPr>
        <w:t>The GNSS validity duration</w:t>
      </w:r>
      <w:r w:rsidR="00FB74FC">
        <w:rPr>
          <w:rFonts w:ascii="Times New Roman" w:eastAsia="宋体" w:hAnsi="Times New Roman" w:cs="Times New Roman"/>
          <w:i/>
          <w:sz w:val="20"/>
          <w:szCs w:val="20"/>
        </w:rPr>
        <w:t xml:space="preserve"> extended by closed loop correction</w:t>
      </w:r>
      <w:r>
        <w:rPr>
          <w:rFonts w:ascii="Times New Roman" w:eastAsia="宋体" w:hAnsi="Times New Roman" w:cs="Times New Roman"/>
          <w:i/>
          <w:sz w:val="20"/>
          <w:szCs w:val="20"/>
        </w:rPr>
        <w:t xml:space="preserve"> is limited </w:t>
      </w:r>
      <w:r>
        <w:rPr>
          <w:rFonts w:ascii="Times New Roman" w:eastAsia="宋体" w:hAnsi="Times New Roman" w:cs="Times New Roman" w:hint="eastAsia"/>
          <w:i/>
          <w:sz w:val="20"/>
          <w:szCs w:val="20"/>
        </w:rPr>
        <w:t>by</w:t>
      </w:r>
      <w:r>
        <w:rPr>
          <w:rFonts w:ascii="Times New Roman" w:eastAsia="宋体" w:hAnsi="Times New Roman" w:cs="Times New Roman"/>
          <w:i/>
          <w:sz w:val="20"/>
          <w:szCs w:val="20"/>
        </w:rPr>
        <w:t xml:space="preserve"> the </w:t>
      </w:r>
      <w:r w:rsidR="00FB74FC">
        <w:rPr>
          <w:rFonts w:ascii="Times New Roman" w:eastAsia="宋体" w:hAnsi="Times New Roman" w:cs="Times New Roman" w:hint="eastAsia"/>
          <w:i/>
          <w:sz w:val="20"/>
          <w:szCs w:val="20"/>
        </w:rPr>
        <w:t>TA</w:t>
      </w:r>
      <w:r w:rsidR="00FB74FC">
        <w:rPr>
          <w:rFonts w:ascii="Times New Roman" w:eastAsia="宋体" w:hAnsi="Times New Roman" w:cs="Times New Roman"/>
          <w:i/>
          <w:sz w:val="20"/>
          <w:szCs w:val="20"/>
        </w:rPr>
        <w:t xml:space="preserve"> </w:t>
      </w:r>
      <w:r>
        <w:rPr>
          <w:rFonts w:ascii="Times New Roman" w:eastAsia="宋体" w:hAnsi="Times New Roman" w:cs="Times New Roman"/>
          <w:i/>
          <w:sz w:val="20"/>
          <w:szCs w:val="20"/>
        </w:rPr>
        <w:t>error during long repetition. The frequency error caused by GNSS position error is tolerable within the extended GNSS validity duration with consideration of this limit.</w:t>
      </w:r>
    </w:p>
    <w:p w14:paraId="67BA7C9B" w14:textId="77777777" w:rsidR="003D5860" w:rsidRDefault="00DA39CB">
      <w:pPr>
        <w:numPr>
          <w:ilvl w:val="7"/>
          <w:numId w:val="0"/>
        </w:numPr>
        <w:spacing w:after="120"/>
        <w:ind w:leftChars="200" w:left="44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hAnsi="Times New Roman" w:cs="Times New Roman" w:hint="eastAsia"/>
          <w:b/>
          <w:i/>
          <w:sz w:val="20"/>
          <w:szCs w:val="20"/>
        </w:rPr>
        <w:t xml:space="preserve"> </w:t>
      </w:r>
      <w:r>
        <w:rPr>
          <w:rFonts w:ascii="Times New Roman" w:eastAsia="宋体" w:hAnsi="Times New Roman" w:cs="Times New Roman" w:hint="eastAsia"/>
          <w:i/>
          <w:sz w:val="20"/>
          <w:szCs w:val="20"/>
        </w:rPr>
        <w:t>Closed loop frequency correction is unnecessary in consideration of complexity and spec impact.</w:t>
      </w:r>
    </w:p>
    <w:p w14:paraId="784B40E3" w14:textId="77777777" w:rsidR="003D5860" w:rsidRDefault="00DA39CB">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sz w:val="24"/>
          <w:szCs w:val="24"/>
        </w:rPr>
        <w:t xml:space="preserve">GNSS measurement gap </w:t>
      </w:r>
    </w:p>
    <w:p w14:paraId="7A054AF5" w14:textId="77777777" w:rsidR="003D5860" w:rsidRDefault="00DA39CB">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for GNSS measurement schemes in long connection time, the remaining issues need to be further studied. </w:t>
      </w:r>
    </w:p>
    <w:tbl>
      <w:tblPr>
        <w:tblStyle w:val="aa"/>
        <w:tblW w:w="0" w:type="auto"/>
        <w:tblInd w:w="440" w:type="dxa"/>
        <w:tblLook w:val="04A0" w:firstRow="1" w:lastRow="0" w:firstColumn="1" w:lastColumn="0" w:noHBand="0" w:noVBand="1"/>
      </w:tblPr>
      <w:tblGrid>
        <w:gridCol w:w="9136"/>
      </w:tblGrid>
      <w:tr w:rsidR="003D5860" w14:paraId="07F89ECD" w14:textId="77777777">
        <w:tc>
          <w:tcPr>
            <w:tcW w:w="9576" w:type="dxa"/>
          </w:tcPr>
          <w:p w14:paraId="38199B01" w14:textId="77777777" w:rsidR="003D5860" w:rsidRDefault="00DA39CB">
            <w:pPr>
              <w:pStyle w:val="xmsonormal"/>
              <w:spacing w:before="0" w:beforeAutospacing="0" w:afterLines="50" w:after="120" w:afterAutospacing="0"/>
              <w:jc w:val="both"/>
              <w:rPr>
                <w:sz w:val="20"/>
                <w:szCs w:val="20"/>
              </w:rPr>
            </w:pPr>
            <w:r>
              <w:rPr>
                <w:rFonts w:ascii="Times New Roman" w:hAnsi="Times New Roman" w:cs="Times New Roman"/>
                <w:b/>
                <w:bCs/>
                <w:i/>
                <w:iCs/>
                <w:color w:val="000000"/>
                <w:sz w:val="20"/>
                <w:szCs w:val="20"/>
                <w:shd w:val="clear" w:color="auto" w:fill="00FFFF"/>
              </w:rPr>
              <w:t>2</w:t>
            </w:r>
            <w:r>
              <w:rPr>
                <w:rFonts w:ascii="Times New Roman" w:hAnsi="Times New Roman" w:cs="Times New Roman"/>
                <w:b/>
                <w:bCs/>
                <w:i/>
                <w:iCs/>
                <w:color w:val="000000"/>
                <w:sz w:val="20"/>
                <w:szCs w:val="20"/>
                <w:shd w:val="clear" w:color="auto" w:fill="00FFFF"/>
                <w:vertAlign w:val="superscript"/>
              </w:rPr>
              <w:t>nd</w:t>
            </w:r>
            <w:r>
              <w:rPr>
                <w:rFonts w:ascii="Times New Roman" w:hAnsi="Times New Roman" w:cs="Times New Roman"/>
                <w:b/>
                <w:bCs/>
                <w:i/>
                <w:iCs/>
                <w:color w:val="000000"/>
                <w:sz w:val="20"/>
                <w:szCs w:val="20"/>
                <w:shd w:val="clear" w:color="auto" w:fill="00FFFF"/>
              </w:rPr>
              <w:t xml:space="preserve"> Checkpoint Proposal 3</w:t>
            </w:r>
            <w:r>
              <w:rPr>
                <w:rFonts w:ascii="Times New Roman" w:hAnsi="Times New Roman" w:cs="Times New Roman"/>
                <w:b/>
                <w:bCs/>
                <w:i/>
                <w:iCs/>
                <w:color w:val="FF0000"/>
                <w:sz w:val="20"/>
                <w:szCs w:val="20"/>
                <w:shd w:val="clear" w:color="auto" w:fill="00FFFF"/>
              </w:rPr>
              <w:t>a</w:t>
            </w:r>
          </w:p>
          <w:p w14:paraId="495C54E6" w14:textId="77777777" w:rsidR="003D5860" w:rsidRDefault="00DA39CB">
            <w:pPr>
              <w:pStyle w:val="xmsonormal"/>
              <w:spacing w:before="0" w:beforeAutospacing="0" w:afterLines="50" w:after="120" w:afterAutospacing="0"/>
              <w:rPr>
                <w:rFonts w:ascii="Times New Roman" w:hAnsi="Times New Roman" w:cs="Times New Roman"/>
                <w:sz w:val="20"/>
                <w:szCs w:val="20"/>
              </w:rPr>
            </w:pPr>
            <w:r>
              <w:rPr>
                <w:rFonts w:ascii="Times New Roman" w:hAnsi="Times New Roman" w:cs="Times New Roman"/>
                <w:b/>
                <w:bCs/>
                <w:i/>
                <w:iCs/>
                <w:color w:val="000000"/>
                <w:sz w:val="20"/>
                <w:szCs w:val="20"/>
              </w:rPr>
              <w:t>For GNSS measurement in connected, if eNB aperiodically triggers connected UE to make GNSS measurement, UE can re-acquire GNSS position fix with a gap</w:t>
            </w:r>
          </w:p>
          <w:p w14:paraId="7631C5BB" w14:textId="77777777" w:rsidR="003D5860" w:rsidRDefault="00DA39CB">
            <w:pPr>
              <w:pStyle w:val="xmsolistparagraph"/>
              <w:numPr>
                <w:ilvl w:val="0"/>
                <w:numId w:val="2"/>
              </w:numPr>
              <w:spacing w:afterLines="50" w:after="120"/>
              <w:rPr>
                <w:rFonts w:ascii="Times New Roman" w:hAnsi="Times New Roman" w:cs="Times New Roman"/>
                <w:color w:val="000000"/>
                <w:sz w:val="20"/>
                <w:szCs w:val="20"/>
              </w:rPr>
            </w:pPr>
            <w:r>
              <w:rPr>
                <w:rFonts w:ascii="Times New Roman" w:hAnsi="Times New Roman" w:cs="Times New Roman"/>
                <w:b/>
                <w:bCs/>
                <w:i/>
                <w:iCs/>
                <w:color w:val="000000"/>
                <w:sz w:val="20"/>
                <w:szCs w:val="20"/>
                <w:lang w:val="en-GB"/>
              </w:rPr>
              <w:t>FFS details of gap configuration</w:t>
            </w:r>
          </w:p>
          <w:p w14:paraId="6E7B9064" w14:textId="77777777" w:rsidR="003D5860" w:rsidRDefault="00DA39CB">
            <w:pPr>
              <w:pStyle w:val="xmsolistparagraph"/>
              <w:numPr>
                <w:ilvl w:val="0"/>
                <w:numId w:val="2"/>
              </w:numPr>
              <w:spacing w:afterLines="50" w:after="120"/>
              <w:rPr>
                <w:rFonts w:ascii="Times New Roman" w:hAnsi="Times New Roman" w:cs="Times New Roman"/>
                <w:strike/>
                <w:color w:val="FF0000"/>
                <w:sz w:val="20"/>
                <w:szCs w:val="20"/>
              </w:rPr>
            </w:pPr>
            <w:r>
              <w:rPr>
                <w:rFonts w:ascii="Times New Roman" w:hAnsi="Times New Roman" w:cs="Times New Roman"/>
                <w:b/>
                <w:bCs/>
                <w:i/>
                <w:iCs/>
                <w:strike/>
                <w:color w:val="FF0000"/>
                <w:sz w:val="20"/>
                <w:szCs w:val="20"/>
                <w:lang w:val="en-GB"/>
              </w:rPr>
              <w:t>FFS: whether to support new configured GNSS timer(s) as a fallback mechanism if UE does not receive eNB trigger to make GNSS measurements</w:t>
            </w:r>
          </w:p>
          <w:p w14:paraId="155F371B" w14:textId="77777777" w:rsidR="003D5860" w:rsidRDefault="00DA39CB">
            <w:pPr>
              <w:pStyle w:val="xmsolistparagraph"/>
              <w:spacing w:afterLines="50" w:after="120"/>
              <w:ind w:left="0"/>
              <w:rPr>
                <w:rFonts w:ascii="Times New Roman" w:hAnsi="Times New Roman" w:cs="Times New Roman"/>
                <w:i/>
                <w:iCs/>
                <w:color w:val="FF0000"/>
                <w:sz w:val="20"/>
                <w:szCs w:val="20"/>
                <w:lang w:val="en-GB"/>
              </w:rPr>
            </w:pPr>
            <w:r>
              <w:rPr>
                <w:rFonts w:ascii="Times New Roman" w:hAnsi="Times New Roman" w:cs="Times New Roman"/>
                <w:b/>
                <w:bCs/>
                <w:i/>
                <w:iCs/>
                <w:color w:val="FF0000"/>
                <w:sz w:val="20"/>
                <w:szCs w:val="20"/>
                <w:lang w:val="en-GB"/>
              </w:rPr>
              <w:t xml:space="preserve">New configured GNSS timer(s) are used as a fallback mechanism if </w:t>
            </w:r>
            <w:bookmarkStart w:id="5" w:name="_Hlk118401513"/>
            <w:r>
              <w:rPr>
                <w:rFonts w:ascii="Times New Roman" w:hAnsi="Times New Roman" w:cs="Times New Roman"/>
                <w:b/>
                <w:bCs/>
                <w:i/>
                <w:iCs/>
                <w:color w:val="FF0000"/>
                <w:sz w:val="20"/>
                <w:szCs w:val="20"/>
                <w:lang w:val="en-GB"/>
              </w:rPr>
              <w:t>UE does not receive eNB trigger to make GNSS measurements</w:t>
            </w:r>
            <w:bookmarkEnd w:id="5"/>
          </w:p>
          <w:p w14:paraId="00D1B425" w14:textId="77777777" w:rsidR="003D5860" w:rsidRDefault="00DA39CB">
            <w:pPr>
              <w:pStyle w:val="ad"/>
              <w:numPr>
                <w:ilvl w:val="0"/>
                <w:numId w:val="3"/>
              </w:numPr>
              <w:spacing w:afterLines="50" w:after="120"/>
              <w:ind w:leftChars="0"/>
              <w:rPr>
                <w:rFonts w:ascii="Times New Roman" w:hAnsi="Times New Roman"/>
                <w:sz w:val="20"/>
                <w:szCs w:val="20"/>
              </w:rPr>
            </w:pPr>
            <w:r>
              <w:rPr>
                <w:rFonts w:ascii="Times New Roman" w:hAnsi="Times New Roman" w:cs="Times New Roman"/>
                <w:b/>
                <w:bCs/>
                <w:i/>
                <w:iCs/>
                <w:color w:val="FF0000"/>
                <w:sz w:val="20"/>
                <w:szCs w:val="20"/>
                <w:lang w:eastAsia="en-US"/>
              </w:rPr>
              <w:t>FFS details of timer(s) – e.g</w:t>
            </w:r>
            <w:r>
              <w:rPr>
                <w:rFonts w:ascii="Times New Roman" w:hAnsi="Times New Roman" w:cs="Times New Roman"/>
                <w:b/>
                <w:bCs/>
                <w:i/>
                <w:iCs/>
                <w:color w:val="FF0000"/>
                <w:sz w:val="20"/>
                <w:szCs w:val="20"/>
              </w:rPr>
              <w:t>. configuration, when to start/re-start timer(s)</w:t>
            </w:r>
          </w:p>
        </w:tc>
      </w:tr>
    </w:tbl>
    <w:p w14:paraId="67F0CA28" w14:textId="7CB1A862" w:rsidR="003D5860" w:rsidRDefault="00F412D5" w:rsidP="00F412D5">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When eNB aperiodically triggers connected UE to make GNSS measurement, how to configuration the gap is not determined yet. In our understanding, the start time of measurement gap should be the expiration time of </w:t>
      </w:r>
      <w:r w:rsidR="0031220A">
        <w:rPr>
          <w:rFonts w:ascii="Times New Roman" w:eastAsia="宋体" w:hAnsi="Times New Roman" w:cs="Times New Roman"/>
          <w:sz w:val="20"/>
          <w:szCs w:val="20"/>
        </w:rPr>
        <w:t>current</w:t>
      </w:r>
      <w:r>
        <w:rPr>
          <w:rFonts w:ascii="Times New Roman" w:eastAsia="宋体" w:hAnsi="Times New Roman" w:cs="Times New Roman"/>
          <w:sz w:val="20"/>
          <w:szCs w:val="20"/>
        </w:rPr>
        <w:t xml:space="preserve"> GNSS validity duration. And the gap length should be the GNSS position fix time duration for measurement, which has been agreed to be reported at least during initial access stage in previous meeting. </w:t>
      </w:r>
      <w:r w:rsidR="009D7AB1">
        <w:rPr>
          <w:rFonts w:ascii="Times New Roman" w:eastAsia="宋体" w:hAnsi="Times New Roman" w:cs="Times New Roman"/>
          <w:sz w:val="20"/>
          <w:szCs w:val="20"/>
        </w:rPr>
        <w:t xml:space="preserve">After the measurement gap, the validity duration of new GNSS information will start. </w:t>
      </w:r>
      <w:r>
        <w:rPr>
          <w:rFonts w:ascii="Times New Roman" w:eastAsia="宋体" w:hAnsi="Times New Roman" w:cs="Times New Roman"/>
          <w:sz w:val="20"/>
          <w:szCs w:val="20"/>
        </w:rPr>
        <w:t xml:space="preserve">With this configuration method, the usage of validity duration of GNSS position is maximized. Moreover, the signaling overhead can also be reduced since additional indication of start time of measurement gap is not needed. </w:t>
      </w:r>
      <w:r w:rsidR="00DA39CB">
        <w:rPr>
          <w:rFonts w:ascii="Times New Roman" w:eastAsia="宋体" w:hAnsi="Times New Roman" w:cs="Times New Roman" w:hint="eastAsia"/>
          <w:sz w:val="20"/>
          <w:szCs w:val="20"/>
        </w:rPr>
        <w:t xml:space="preserve"> For example, as shown in </w:t>
      </w:r>
      <w:r w:rsidR="00DA39CB">
        <w:rPr>
          <w:rFonts w:ascii="Times New Roman" w:eastAsia="宋体" w:hAnsi="Times New Roman" w:cs="Times New Roman" w:hint="eastAsia"/>
          <w:sz w:val="20"/>
          <w:szCs w:val="20"/>
        </w:rPr>
        <w:fldChar w:fldCharType="begin"/>
      </w:r>
      <w:r w:rsidR="00DA39CB">
        <w:rPr>
          <w:rFonts w:ascii="Times New Roman" w:eastAsia="宋体" w:hAnsi="Times New Roman" w:cs="Times New Roman" w:hint="eastAsia"/>
          <w:sz w:val="20"/>
          <w:szCs w:val="20"/>
        </w:rPr>
        <w:instrText xml:space="preserve"> REF _Ref134 \h </w:instrText>
      </w:r>
      <w:r w:rsidR="00DA39CB">
        <w:rPr>
          <w:rFonts w:ascii="Times New Roman" w:eastAsia="宋体" w:hAnsi="Times New Roman" w:cs="Times New Roman" w:hint="eastAsia"/>
          <w:sz w:val="20"/>
          <w:szCs w:val="20"/>
        </w:rPr>
      </w:r>
      <w:r w:rsidR="00DA39CB">
        <w:rPr>
          <w:rFonts w:ascii="Times New Roman" w:eastAsia="宋体" w:hAnsi="Times New Roman" w:cs="Times New Roman" w:hint="eastAsia"/>
          <w:sz w:val="20"/>
          <w:szCs w:val="20"/>
        </w:rPr>
        <w:fldChar w:fldCharType="separate"/>
      </w:r>
      <w:r w:rsidR="004B630D">
        <w:rPr>
          <w:rFonts w:hint="eastAsia"/>
        </w:rPr>
        <w:t xml:space="preserve">Figure </w:t>
      </w:r>
      <w:r w:rsidR="004B630D">
        <w:rPr>
          <w:b/>
          <w:bCs/>
          <w:noProof/>
        </w:rPr>
        <w:t>3</w:t>
      </w:r>
      <w:r w:rsidR="00DA39CB">
        <w:rPr>
          <w:rFonts w:ascii="Times New Roman" w:eastAsia="宋体" w:hAnsi="Times New Roman" w:cs="Times New Roman" w:hint="eastAsia"/>
          <w:sz w:val="20"/>
          <w:szCs w:val="20"/>
        </w:rPr>
        <w:fldChar w:fldCharType="end"/>
      </w:r>
      <w:r w:rsidR="00DA39CB">
        <w:rPr>
          <w:rFonts w:ascii="Times New Roman" w:eastAsia="宋体" w:hAnsi="Times New Roman" w:cs="Times New Roman" w:hint="eastAsia"/>
          <w:sz w:val="20"/>
          <w:szCs w:val="20"/>
        </w:rPr>
        <w:t>, GNSS measurement gap will be assumed intermediately once GNSS validity duration is expired. Then</w:t>
      </w:r>
      <w:r w:rsidR="00D54205">
        <w:rPr>
          <w:rFonts w:ascii="Times New Roman" w:eastAsia="宋体" w:hAnsi="Times New Roman" w:cs="Times New Roman"/>
          <w:sz w:val="20"/>
          <w:szCs w:val="20"/>
        </w:rPr>
        <w:t>,</w:t>
      </w:r>
      <w:r w:rsidR="00DA39CB">
        <w:rPr>
          <w:rFonts w:ascii="Times New Roman" w:eastAsia="宋体" w:hAnsi="Times New Roman" w:cs="Times New Roman" w:hint="eastAsia"/>
          <w:sz w:val="20"/>
          <w:szCs w:val="20"/>
        </w:rPr>
        <w:t xml:space="preserve"> there is no additional signaling to indicate the start time for GNSS measurement gap. And the validity duration will be re-accounted once the re-acquisition is completed</w:t>
      </w:r>
      <w:r w:rsidR="00D54205">
        <w:rPr>
          <w:rFonts w:ascii="Times New Roman" w:eastAsia="宋体" w:hAnsi="Times New Roman" w:cs="Times New Roman"/>
          <w:sz w:val="20"/>
          <w:szCs w:val="20"/>
        </w:rPr>
        <w:t xml:space="preserve"> without additional distortion of the timeline at both gNB and UE side.</w:t>
      </w:r>
    </w:p>
    <w:p w14:paraId="1B8841E7" w14:textId="77777777" w:rsidR="003D5860" w:rsidRDefault="00DA39CB">
      <w:pPr>
        <w:spacing w:after="120"/>
        <w:ind w:left="420"/>
        <w:jc w:val="center"/>
        <w:rPr>
          <w:rFonts w:ascii="Times New Roman" w:eastAsia="宋体" w:hAnsi="Times New Roman" w:cs="Times New Roman"/>
          <w:sz w:val="20"/>
          <w:szCs w:val="20"/>
        </w:rPr>
      </w:pPr>
      <w:r>
        <w:rPr>
          <w:rFonts w:ascii="Times New Roman" w:eastAsia="宋体" w:hAnsi="Times New Roman" w:cs="Times New Roman" w:hint="eastAsia"/>
          <w:noProof/>
          <w:sz w:val="20"/>
          <w:szCs w:val="20"/>
        </w:rPr>
        <w:drawing>
          <wp:inline distT="0" distB="0" distL="114300" distR="114300" wp14:anchorId="1105FC8E" wp14:editId="2DB67BC0">
            <wp:extent cx="4613910" cy="1809750"/>
            <wp:effectExtent l="0" t="0" r="8890" b="635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1"/>
                    <a:stretch>
                      <a:fillRect/>
                    </a:stretch>
                  </pic:blipFill>
                  <pic:spPr>
                    <a:xfrm>
                      <a:off x="0" y="0"/>
                      <a:ext cx="4636298" cy="1818782"/>
                    </a:xfrm>
                    <a:prstGeom prst="rect">
                      <a:avLst/>
                    </a:prstGeom>
                    <a:noFill/>
                    <a:ln>
                      <a:noFill/>
                    </a:ln>
                  </pic:spPr>
                </pic:pic>
              </a:graphicData>
            </a:graphic>
          </wp:inline>
        </w:drawing>
      </w:r>
    </w:p>
    <w:p w14:paraId="55550326" w14:textId="30EF8D79" w:rsidR="003D5860" w:rsidRDefault="00DA39CB">
      <w:pPr>
        <w:pStyle w:val="a3"/>
        <w:ind w:left="420"/>
        <w:rPr>
          <w:b w:val="0"/>
          <w:bCs w:val="0"/>
          <w:kern w:val="0"/>
          <w:lang w:val="en-US"/>
        </w:rPr>
      </w:pPr>
      <w:bookmarkStart w:id="6" w:name="_Ref134"/>
      <w:r>
        <w:rPr>
          <w:rFonts w:hint="eastAsia"/>
          <w:b w:val="0"/>
          <w:bCs w:val="0"/>
          <w:kern w:val="0"/>
          <w:lang w:val="en-US"/>
        </w:rPr>
        <w:t xml:space="preserve">Figure </w:t>
      </w:r>
      <w:r>
        <w:rPr>
          <w:rFonts w:hint="eastAsia"/>
          <w:b w:val="0"/>
          <w:bCs w:val="0"/>
          <w:kern w:val="0"/>
          <w:lang w:val="en-US"/>
        </w:rPr>
        <w:fldChar w:fldCharType="begin"/>
      </w:r>
      <w:r>
        <w:rPr>
          <w:rFonts w:hint="eastAsia"/>
          <w:b w:val="0"/>
          <w:bCs w:val="0"/>
          <w:kern w:val="0"/>
          <w:lang w:val="en-US"/>
        </w:rPr>
        <w:instrText xml:space="preserve"> SEQ Figure \* ARABIC </w:instrText>
      </w:r>
      <w:r>
        <w:rPr>
          <w:rFonts w:hint="eastAsia"/>
          <w:b w:val="0"/>
          <w:bCs w:val="0"/>
          <w:kern w:val="0"/>
          <w:lang w:val="en-US"/>
        </w:rPr>
        <w:fldChar w:fldCharType="separate"/>
      </w:r>
      <w:r w:rsidR="004B630D">
        <w:rPr>
          <w:b w:val="0"/>
          <w:bCs w:val="0"/>
          <w:noProof/>
          <w:kern w:val="0"/>
          <w:lang w:val="en-US"/>
        </w:rPr>
        <w:t>3</w:t>
      </w:r>
      <w:r>
        <w:rPr>
          <w:rFonts w:hint="eastAsia"/>
          <w:b w:val="0"/>
          <w:bCs w:val="0"/>
          <w:kern w:val="0"/>
          <w:lang w:val="en-US"/>
        </w:rPr>
        <w:fldChar w:fldCharType="end"/>
      </w:r>
      <w:bookmarkEnd w:id="6"/>
      <w:r>
        <w:rPr>
          <w:rFonts w:hint="eastAsia"/>
          <w:b w:val="0"/>
          <w:bCs w:val="0"/>
          <w:kern w:val="0"/>
          <w:lang w:val="en-US"/>
        </w:rPr>
        <w:t xml:space="preserve"> An illustration of GNSS update in RRC connection</w:t>
      </w:r>
    </w:p>
    <w:p w14:paraId="3966A68A" w14:textId="7092B3D8" w:rsidR="003D5860" w:rsidRDefault="00DA39CB">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sidR="00D54205" w:rsidRPr="00982DD8">
        <w:rPr>
          <w:rFonts w:ascii="Times New Roman" w:eastAsia="宋体" w:hAnsi="Times New Roman" w:cs="Times New Roman"/>
          <w:i/>
          <w:sz w:val="20"/>
          <w:szCs w:val="20"/>
        </w:rPr>
        <w:t xml:space="preserve">For GNSS measurement in connected, if eNB aperiodically triggers connected UE to make GNSS </w:t>
      </w:r>
      <w:r w:rsidR="003D090E" w:rsidRPr="003D090E">
        <w:rPr>
          <w:rFonts w:ascii="Times New Roman" w:eastAsia="宋体" w:hAnsi="Times New Roman" w:cs="Times New Roman"/>
          <w:i/>
          <w:sz w:val="20"/>
          <w:szCs w:val="20"/>
        </w:rPr>
        <w:t>measurement</w:t>
      </w:r>
      <w:r w:rsidR="003D090E">
        <w:rPr>
          <w:rFonts w:ascii="Times New Roman" w:eastAsia="宋体" w:hAnsi="Times New Roman" w:cs="Times New Roman"/>
          <w:i/>
          <w:sz w:val="20"/>
          <w:szCs w:val="20"/>
        </w:rPr>
        <w:t>,</w:t>
      </w:r>
      <w:r w:rsidR="00D54205">
        <w:rPr>
          <w:rFonts w:ascii="Times New Roman" w:eastAsia="宋体" w:hAnsi="Times New Roman" w:cs="Times New Roman"/>
          <w:i/>
          <w:sz w:val="20"/>
          <w:szCs w:val="20"/>
        </w:rPr>
        <w:t xml:space="preserve"> t</w:t>
      </w:r>
      <w:r>
        <w:rPr>
          <w:rFonts w:ascii="Times New Roman" w:eastAsia="宋体" w:hAnsi="Times New Roman" w:cs="Times New Roman" w:hint="eastAsia"/>
          <w:i/>
          <w:sz w:val="20"/>
          <w:szCs w:val="20"/>
        </w:rPr>
        <w:t xml:space="preserve">he start time of GNSS measurement gap should be set to the expiration time of GNSS validity duration. </w:t>
      </w:r>
    </w:p>
    <w:p w14:paraId="320FDEE4" w14:textId="20E3DF65" w:rsidR="003D5860" w:rsidRDefault="00DA39CB">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In addition, it is assumed in RAN1 that simultaneous GNSS and NTN NB-IoT/eMTC operation is not supported. During the above GNSS measurement gap, although UE is still in RRC connection mode, </w:t>
      </w:r>
      <w:r>
        <w:rPr>
          <w:rFonts w:ascii="Times New Roman" w:eastAsia="宋体" w:hAnsi="Times New Roman" w:cs="Times New Roman"/>
          <w:sz w:val="20"/>
          <w:szCs w:val="20"/>
        </w:rPr>
        <w:t>scheduling is expected from eNB and reception of any signalling and RS are not supported by UE</w:t>
      </w:r>
      <w:r>
        <w:rPr>
          <w:rFonts w:ascii="Times New Roman" w:eastAsia="宋体" w:hAnsi="Times New Roman" w:cs="Times New Roman" w:hint="eastAsia"/>
          <w:sz w:val="20"/>
          <w:szCs w:val="20"/>
        </w:rPr>
        <w:t>.</w:t>
      </w:r>
    </w:p>
    <w:p w14:paraId="25E693BE" w14:textId="77777777" w:rsidR="003D5860" w:rsidRDefault="00DA39CB">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No scheduling and reception of any signaling is expected by UE during the GNSS measurement gap.</w:t>
      </w:r>
    </w:p>
    <w:p w14:paraId="19BE9B5F" w14:textId="77777777" w:rsidR="003D5860" w:rsidRDefault="00DA39CB">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hint="eastAsia"/>
          <w:sz w:val="24"/>
          <w:szCs w:val="24"/>
        </w:rPr>
        <w:t xml:space="preserve">Timer based </w:t>
      </w:r>
      <w:r>
        <w:rPr>
          <w:rFonts w:ascii="Times New Roman" w:hAnsi="Times New Roman" w:cs="Times New Roman"/>
          <w:sz w:val="24"/>
          <w:szCs w:val="24"/>
        </w:rPr>
        <w:t xml:space="preserve">GNSS </w:t>
      </w:r>
      <w:r>
        <w:rPr>
          <w:rFonts w:ascii="Times New Roman" w:hAnsi="Times New Roman" w:cs="Times New Roman" w:hint="eastAsia"/>
          <w:sz w:val="24"/>
          <w:szCs w:val="24"/>
        </w:rPr>
        <w:t>acquisition</w:t>
      </w:r>
      <w:r>
        <w:rPr>
          <w:rFonts w:ascii="Times New Roman" w:hAnsi="Times New Roman" w:cs="Times New Roman"/>
          <w:sz w:val="24"/>
          <w:szCs w:val="24"/>
        </w:rPr>
        <w:t xml:space="preserve"> </w:t>
      </w:r>
    </w:p>
    <w:p w14:paraId="13AC7071" w14:textId="52B65926" w:rsidR="006C3A15" w:rsidRDefault="006C3A15">
      <w:pPr>
        <w:spacing w:after="120"/>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listed in the above, one fallback mechanism is also proposed: </w:t>
      </w:r>
    </w:p>
    <w:tbl>
      <w:tblPr>
        <w:tblStyle w:val="aa"/>
        <w:tblW w:w="0" w:type="auto"/>
        <w:tblInd w:w="420" w:type="dxa"/>
        <w:tblLook w:val="04A0" w:firstRow="1" w:lastRow="0" w:firstColumn="1" w:lastColumn="0" w:noHBand="0" w:noVBand="1"/>
      </w:tblPr>
      <w:tblGrid>
        <w:gridCol w:w="9156"/>
      </w:tblGrid>
      <w:tr w:rsidR="006C3A15" w14:paraId="0294A5AA" w14:textId="77777777" w:rsidTr="006C3A15">
        <w:tc>
          <w:tcPr>
            <w:tcW w:w="9576" w:type="dxa"/>
          </w:tcPr>
          <w:p w14:paraId="1BA42A00" w14:textId="77777777" w:rsidR="006C3A15" w:rsidRDefault="006C3A15" w:rsidP="006C3A15">
            <w:pPr>
              <w:pStyle w:val="xmsolistparagraph"/>
              <w:spacing w:afterLines="50" w:after="120"/>
              <w:ind w:left="0"/>
              <w:rPr>
                <w:rFonts w:ascii="Times New Roman" w:hAnsi="Times New Roman" w:cs="Times New Roman"/>
                <w:i/>
                <w:iCs/>
                <w:color w:val="FF0000"/>
                <w:sz w:val="20"/>
                <w:szCs w:val="20"/>
                <w:lang w:val="en-GB"/>
              </w:rPr>
            </w:pPr>
            <w:r>
              <w:rPr>
                <w:rFonts w:ascii="Times New Roman" w:hAnsi="Times New Roman" w:cs="Times New Roman"/>
                <w:b/>
                <w:bCs/>
                <w:i/>
                <w:iCs/>
                <w:color w:val="FF0000"/>
                <w:sz w:val="20"/>
                <w:szCs w:val="20"/>
                <w:lang w:val="en-GB"/>
              </w:rPr>
              <w:t>New configured GNSS timer(s) are used as a fallback mechanism if UE does not receive eNB trigger to make GNSS measurements</w:t>
            </w:r>
          </w:p>
          <w:p w14:paraId="1310B24B" w14:textId="03EC012C" w:rsidR="006C3A15" w:rsidRDefault="006C3A15" w:rsidP="006C3A15">
            <w:pPr>
              <w:spacing w:after="120"/>
              <w:jc w:val="both"/>
              <w:rPr>
                <w:rFonts w:ascii="Times New Roman" w:eastAsia="宋体" w:hAnsi="Times New Roman" w:cs="Times New Roman"/>
                <w:sz w:val="20"/>
                <w:szCs w:val="20"/>
              </w:rPr>
            </w:pPr>
            <w:r>
              <w:rPr>
                <w:rFonts w:ascii="Times New Roman" w:hAnsi="Times New Roman" w:cs="Times New Roman"/>
                <w:b/>
                <w:bCs/>
                <w:i/>
                <w:iCs/>
                <w:color w:val="FF0000"/>
                <w:sz w:val="20"/>
                <w:szCs w:val="20"/>
                <w:lang w:eastAsia="en-US"/>
              </w:rPr>
              <w:t>FFS details of timer(s) – e.g</w:t>
            </w:r>
            <w:r>
              <w:rPr>
                <w:rFonts w:ascii="Times New Roman" w:hAnsi="Times New Roman" w:cs="Times New Roman"/>
                <w:b/>
                <w:bCs/>
                <w:i/>
                <w:iCs/>
                <w:color w:val="FF0000"/>
                <w:sz w:val="20"/>
                <w:szCs w:val="20"/>
              </w:rPr>
              <w:t>. configuration, when to start/re-start timer(s)</w:t>
            </w:r>
          </w:p>
        </w:tc>
      </w:tr>
    </w:tbl>
    <w:p w14:paraId="16A56031" w14:textId="2D87B0A7" w:rsidR="00DA39CB" w:rsidRDefault="006C3A15" w:rsidP="007623CF">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our view, such solution </w:t>
      </w:r>
      <w:r w:rsidR="007623CF">
        <w:rPr>
          <w:rFonts w:ascii="Times New Roman" w:eastAsia="宋体" w:hAnsi="Times New Roman" w:cs="Times New Roman"/>
          <w:sz w:val="20"/>
          <w:szCs w:val="20"/>
        </w:rPr>
        <w:t xml:space="preserve">can </w:t>
      </w:r>
      <w:r>
        <w:rPr>
          <w:rFonts w:ascii="Times New Roman" w:eastAsia="宋体" w:hAnsi="Times New Roman" w:cs="Times New Roman"/>
          <w:sz w:val="20"/>
          <w:szCs w:val="20"/>
        </w:rPr>
        <w:t>also be supported</w:t>
      </w:r>
      <w:r w:rsidR="007623CF">
        <w:rPr>
          <w:rFonts w:ascii="Times New Roman" w:eastAsia="宋体" w:hAnsi="Times New Roman" w:cs="Times New Roman"/>
          <w:sz w:val="20"/>
          <w:szCs w:val="20"/>
        </w:rPr>
        <w:t xml:space="preserve"> as a fallback mechanism in case UE does not receive the trigger</w:t>
      </w:r>
      <w:r>
        <w:rPr>
          <w:rFonts w:ascii="Times New Roman" w:eastAsia="宋体" w:hAnsi="Times New Roman" w:cs="Times New Roman"/>
          <w:sz w:val="20"/>
          <w:szCs w:val="20"/>
        </w:rPr>
        <w:t xml:space="preserve"> signalling from eNB</w:t>
      </w:r>
      <w:r w:rsidR="007623CF">
        <w:rPr>
          <w:rFonts w:ascii="Times New Roman" w:eastAsia="宋体" w:hAnsi="Times New Roman" w:cs="Times New Roman"/>
          <w:sz w:val="20"/>
          <w:szCs w:val="20"/>
        </w:rPr>
        <w:t>, e.g., due to reception failure</w:t>
      </w:r>
      <w:r>
        <w:rPr>
          <w:rFonts w:ascii="Times New Roman" w:eastAsia="宋体" w:hAnsi="Times New Roman" w:cs="Times New Roman"/>
          <w:sz w:val="20"/>
          <w:szCs w:val="20"/>
        </w:rPr>
        <w:t xml:space="preserve">. </w:t>
      </w:r>
      <w:r w:rsidR="007623CF">
        <w:rPr>
          <w:rFonts w:ascii="Times New Roman" w:eastAsia="宋体" w:hAnsi="Times New Roman" w:cs="Times New Roman"/>
          <w:sz w:val="20"/>
          <w:szCs w:val="20"/>
        </w:rPr>
        <w:t xml:space="preserve">Similar to the configuration method of measurement gap illustrated in previous clause, the start of GNSS </w:t>
      </w:r>
      <w:r w:rsidR="007623CF">
        <w:rPr>
          <w:rFonts w:ascii="Times New Roman" w:eastAsia="宋体" w:hAnsi="Times New Roman" w:cs="Times New Roman" w:hint="eastAsia"/>
          <w:sz w:val="20"/>
          <w:szCs w:val="20"/>
        </w:rPr>
        <w:t>measurement</w:t>
      </w:r>
      <w:r w:rsidR="007623CF">
        <w:rPr>
          <w:rFonts w:ascii="Times New Roman" w:eastAsia="宋体" w:hAnsi="Times New Roman" w:cs="Times New Roman"/>
          <w:sz w:val="20"/>
          <w:szCs w:val="20"/>
        </w:rPr>
        <w:t xml:space="preserve"> timer should be the expiration time of GNSS validity duration. And the timer length should be the GNSS position fix time duration for measurement. If UE successfully re-acquires new GNSS information before timer expiration, the validity duration of new GNSS information will start </w:t>
      </w:r>
      <w:r w:rsidR="007623CF">
        <w:rPr>
          <w:rFonts w:ascii="Times New Roman" w:eastAsia="宋体" w:hAnsi="Times New Roman" w:cs="Times New Roman" w:hint="eastAsia"/>
          <w:sz w:val="20"/>
          <w:szCs w:val="20"/>
        </w:rPr>
        <w:t>after</w:t>
      </w:r>
      <w:r w:rsidR="007623CF">
        <w:rPr>
          <w:rFonts w:ascii="Times New Roman" w:eastAsia="宋体" w:hAnsi="Times New Roman" w:cs="Times New Roman"/>
          <w:sz w:val="20"/>
          <w:szCs w:val="20"/>
        </w:rPr>
        <w:t xml:space="preserve"> expiration of the new configured GNSS </w:t>
      </w:r>
      <w:r w:rsidR="007623CF">
        <w:rPr>
          <w:rFonts w:ascii="Times New Roman" w:eastAsia="宋体" w:hAnsi="Times New Roman" w:cs="Times New Roman" w:hint="eastAsia"/>
          <w:sz w:val="20"/>
          <w:szCs w:val="20"/>
        </w:rPr>
        <w:t>measurement</w:t>
      </w:r>
      <w:r w:rsidR="007623CF">
        <w:rPr>
          <w:rFonts w:ascii="Times New Roman" w:eastAsia="宋体" w:hAnsi="Times New Roman" w:cs="Times New Roman"/>
          <w:sz w:val="20"/>
          <w:szCs w:val="20"/>
        </w:rPr>
        <w:t xml:space="preserve"> timer. Otherwise, UE will go to IDLE state after the expiration of the GNSS </w:t>
      </w:r>
      <w:r w:rsidR="007623CF">
        <w:rPr>
          <w:rFonts w:ascii="Times New Roman" w:eastAsia="宋体" w:hAnsi="Times New Roman" w:cs="Times New Roman" w:hint="eastAsia"/>
          <w:sz w:val="20"/>
          <w:szCs w:val="20"/>
        </w:rPr>
        <w:t>measurement</w:t>
      </w:r>
      <w:r w:rsidR="007623CF">
        <w:rPr>
          <w:rFonts w:ascii="Times New Roman" w:eastAsia="宋体" w:hAnsi="Times New Roman" w:cs="Times New Roman"/>
          <w:sz w:val="20"/>
          <w:szCs w:val="20"/>
        </w:rPr>
        <w:t xml:space="preserve"> timer.</w:t>
      </w:r>
    </w:p>
    <w:p w14:paraId="127C8BF1" w14:textId="77777777" w:rsidR="007B6812" w:rsidRDefault="007623CF" w:rsidP="007623CF">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sidR="007B6812">
        <w:rPr>
          <w:rFonts w:ascii="Times New Roman" w:hAnsi="Times New Roman" w:cs="Times New Roman"/>
          <w:b/>
          <w:i/>
          <w:sz w:val="20"/>
          <w:szCs w:val="20"/>
        </w:rPr>
        <w:t>4</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sidRPr="00982DD8">
        <w:rPr>
          <w:rFonts w:ascii="Times New Roman" w:eastAsia="宋体" w:hAnsi="Times New Roman" w:cs="Times New Roman"/>
          <w:i/>
          <w:sz w:val="20"/>
          <w:szCs w:val="20"/>
        </w:rPr>
        <w:t xml:space="preserve">For GNSS measurement in connected, if </w:t>
      </w:r>
      <w:r w:rsidRPr="0031220A">
        <w:rPr>
          <w:rFonts w:ascii="Times New Roman" w:eastAsia="宋体" w:hAnsi="Times New Roman" w:cs="Times New Roman"/>
          <w:i/>
          <w:sz w:val="20"/>
          <w:szCs w:val="20"/>
        </w:rPr>
        <w:t>UE does not receive eNB trigger to make GNSS measurement</w:t>
      </w:r>
      <w:r>
        <w:rPr>
          <w:rFonts w:ascii="Times New Roman" w:eastAsia="宋体" w:hAnsi="Times New Roman" w:cs="Times New Roman"/>
          <w:i/>
          <w:sz w:val="20"/>
          <w:szCs w:val="20"/>
        </w:rPr>
        <w:t>, a GNSS measurement timer can be</w:t>
      </w:r>
      <w:r w:rsidR="007B6812">
        <w:rPr>
          <w:rFonts w:ascii="Times New Roman" w:eastAsia="宋体" w:hAnsi="Times New Roman" w:cs="Times New Roman"/>
          <w:i/>
          <w:sz w:val="20"/>
          <w:szCs w:val="20"/>
        </w:rPr>
        <w:t xml:space="preserve"> used as a fallback mechanism.</w:t>
      </w:r>
      <w:r>
        <w:rPr>
          <w:rFonts w:ascii="Times New Roman" w:eastAsia="宋体" w:hAnsi="Times New Roman" w:cs="Times New Roman"/>
          <w:i/>
          <w:sz w:val="20"/>
          <w:szCs w:val="20"/>
        </w:rPr>
        <w:t xml:space="preserve"> </w:t>
      </w:r>
    </w:p>
    <w:p w14:paraId="5BFED015" w14:textId="4E40973B" w:rsidR="007B6812" w:rsidRDefault="007B6812" w:rsidP="007B6812">
      <w:pPr>
        <w:pStyle w:val="ad"/>
        <w:numPr>
          <w:ilvl w:val="0"/>
          <w:numId w:val="5"/>
        </w:numPr>
        <w:spacing w:beforeLines="50" w:before="120" w:after="120" w:line="240" w:lineRule="auto"/>
        <w:ind w:leftChars="0"/>
        <w:jc w:val="both"/>
        <w:rPr>
          <w:rFonts w:ascii="Times New Roman" w:eastAsia="宋体" w:hAnsi="Times New Roman" w:cs="Times New Roman"/>
          <w:i/>
          <w:sz w:val="20"/>
          <w:szCs w:val="20"/>
        </w:rPr>
      </w:pPr>
      <w:r w:rsidRPr="007B6812">
        <w:rPr>
          <w:rFonts w:ascii="Times New Roman" w:eastAsia="宋体" w:hAnsi="Times New Roman" w:cs="Times New Roman"/>
          <w:i/>
          <w:sz w:val="20"/>
          <w:szCs w:val="20"/>
        </w:rPr>
        <w:t xml:space="preserve">The GNSS measurement timer </w:t>
      </w:r>
      <w:r w:rsidR="007623CF">
        <w:rPr>
          <w:rFonts w:ascii="Times New Roman" w:eastAsia="宋体" w:hAnsi="Times New Roman" w:cs="Times New Roman"/>
          <w:i/>
          <w:sz w:val="20"/>
          <w:szCs w:val="20"/>
        </w:rPr>
        <w:t>starts at the expiration time of GNSS validity duration</w:t>
      </w:r>
      <w:r>
        <w:rPr>
          <w:rFonts w:ascii="Times New Roman" w:eastAsia="宋体" w:hAnsi="Times New Roman" w:cs="Times New Roman" w:hint="eastAsia"/>
          <w:i/>
          <w:sz w:val="20"/>
          <w:szCs w:val="20"/>
        </w:rPr>
        <w:t>。</w:t>
      </w:r>
    </w:p>
    <w:p w14:paraId="23A0CAAB" w14:textId="0350CFCD" w:rsidR="007623CF" w:rsidRPr="002D2745" w:rsidRDefault="007B6812" w:rsidP="007B6812">
      <w:pPr>
        <w:pStyle w:val="ad"/>
        <w:numPr>
          <w:ilvl w:val="0"/>
          <w:numId w:val="5"/>
        </w:numPr>
        <w:spacing w:beforeLines="50" w:before="120" w:after="120" w:line="240" w:lineRule="auto"/>
        <w:ind w:leftChars="0"/>
        <w:jc w:val="both"/>
        <w:rPr>
          <w:rFonts w:ascii="Times New Roman" w:eastAsia="宋体" w:hAnsi="Times New Roman" w:cs="Times New Roman"/>
          <w:i/>
          <w:sz w:val="20"/>
          <w:szCs w:val="20"/>
        </w:rPr>
      </w:pPr>
      <w:r w:rsidRPr="007B6812">
        <w:rPr>
          <w:rFonts w:ascii="Times New Roman" w:eastAsia="宋体" w:hAnsi="Times New Roman" w:cs="Times New Roman" w:hint="eastAsia"/>
          <w:i/>
          <w:sz w:val="20"/>
          <w:szCs w:val="20"/>
        </w:rPr>
        <w:t>T</w:t>
      </w:r>
      <w:r w:rsidRPr="007B6812">
        <w:rPr>
          <w:rFonts w:ascii="Times New Roman" w:eastAsia="宋体" w:hAnsi="Times New Roman" w:cs="Times New Roman"/>
          <w:i/>
          <w:sz w:val="20"/>
          <w:szCs w:val="20"/>
        </w:rPr>
        <w:t>he GNSS measurement timer length</w:t>
      </w:r>
      <w:r w:rsidR="007623CF">
        <w:rPr>
          <w:rFonts w:ascii="Times New Roman" w:eastAsia="宋体" w:hAnsi="Times New Roman" w:cs="Times New Roman"/>
          <w:i/>
          <w:sz w:val="20"/>
          <w:szCs w:val="20"/>
        </w:rPr>
        <w:t xml:space="preserve"> is equal to GNSS position fix time duration reported by UE</w:t>
      </w:r>
      <w:r w:rsidR="007623CF">
        <w:rPr>
          <w:rFonts w:ascii="Times New Roman" w:eastAsia="宋体" w:hAnsi="Times New Roman" w:cs="Times New Roman" w:hint="eastAsia"/>
          <w:i/>
          <w:sz w:val="20"/>
          <w:szCs w:val="20"/>
        </w:rPr>
        <w:t xml:space="preserve">. </w:t>
      </w:r>
    </w:p>
    <w:p w14:paraId="26EF0264" w14:textId="77777777" w:rsidR="003D5860" w:rsidRDefault="00DA39CB">
      <w:pPr>
        <w:pStyle w:val="2"/>
        <w:numPr>
          <w:ilvl w:val="1"/>
          <w:numId w:val="1"/>
        </w:numPr>
        <w:spacing w:beforeLines="50" w:before="120" w:afterLines="50" w:after="120" w:line="260" w:lineRule="auto"/>
        <w:ind w:left="578" w:hanging="578"/>
        <w:rPr>
          <w:rFonts w:ascii="Times New Roman" w:hAnsi="Times New Roman" w:cs="Times New Roman"/>
          <w:sz w:val="24"/>
          <w:szCs w:val="24"/>
        </w:rPr>
      </w:pPr>
      <w:bookmarkStart w:id="7" w:name="_GoBack"/>
      <w:bookmarkEnd w:id="7"/>
      <w:r>
        <w:rPr>
          <w:rFonts w:ascii="Times New Roman" w:hAnsi="Times New Roman" w:cs="Times New Roman"/>
          <w:sz w:val="24"/>
          <w:szCs w:val="24"/>
        </w:rPr>
        <w:t>GNSS re-acquisition in C-DRX</w:t>
      </w:r>
    </w:p>
    <w:p w14:paraId="3A3B8FF1" w14:textId="77777777" w:rsidR="003D5860" w:rsidRDefault="00DA39CB">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for GNSS re-acquisition in C-DRX, the following issue is under discussion. </w:t>
      </w:r>
    </w:p>
    <w:tbl>
      <w:tblPr>
        <w:tblStyle w:val="aa"/>
        <w:tblW w:w="0" w:type="auto"/>
        <w:tblInd w:w="440" w:type="dxa"/>
        <w:tblLook w:val="04A0" w:firstRow="1" w:lastRow="0" w:firstColumn="1" w:lastColumn="0" w:noHBand="0" w:noVBand="1"/>
      </w:tblPr>
      <w:tblGrid>
        <w:gridCol w:w="9136"/>
      </w:tblGrid>
      <w:tr w:rsidR="003D5860" w14:paraId="4F84B3D5" w14:textId="77777777">
        <w:tc>
          <w:tcPr>
            <w:tcW w:w="9576" w:type="dxa"/>
          </w:tcPr>
          <w:p w14:paraId="1A0DF3AF" w14:textId="77777777" w:rsidR="003D5860" w:rsidRDefault="00DA39CB">
            <w:pPr>
              <w:pStyle w:val="a8"/>
              <w:spacing w:beforeAutospacing="0" w:afterAutospacing="0"/>
              <w:rPr>
                <w:rFonts w:ascii="Times New Roman" w:hAnsi="Times New Roman"/>
                <w:b/>
                <w:i/>
                <w:iCs/>
                <w:sz w:val="20"/>
                <w:szCs w:val="20"/>
              </w:rPr>
            </w:pPr>
            <w:r>
              <w:rPr>
                <w:rFonts w:ascii="Times New Roman" w:hAnsi="Times New Roman"/>
                <w:b/>
                <w:i/>
                <w:iCs/>
                <w:sz w:val="20"/>
                <w:szCs w:val="20"/>
                <w:highlight w:val="yellow"/>
              </w:rPr>
              <w:t>FL recommendation – 5:</w:t>
            </w:r>
          </w:p>
          <w:p w14:paraId="244A3FF7" w14:textId="77777777" w:rsidR="003D5860" w:rsidRDefault="00DA39CB">
            <w:pPr>
              <w:spacing w:beforeLines="50" w:before="120" w:line="240" w:lineRule="auto"/>
              <w:rPr>
                <w:rFonts w:ascii="Times New Roman" w:hAnsi="Times New Roman"/>
                <w:sz w:val="20"/>
                <w:szCs w:val="20"/>
              </w:rPr>
            </w:pPr>
            <w:r>
              <w:rPr>
                <w:rFonts w:ascii="Times New Roman" w:hAnsi="Times New Roman" w:cs="Times New Roman"/>
                <w:b/>
                <w:bCs/>
                <w:i/>
                <w:iCs/>
                <w:sz w:val="20"/>
                <w:szCs w:val="20"/>
              </w:rPr>
              <w:t xml:space="preserve">For UE during long connection times, RAN1 </w:t>
            </w:r>
            <w:r>
              <w:rPr>
                <w:rFonts w:ascii="Times New Roman" w:hAnsi="Times New Roman" w:cs="Times New Roman"/>
                <w:b/>
                <w:bCs/>
                <w:i/>
                <w:color w:val="000000" w:themeColor="text1"/>
                <w:sz w:val="20"/>
                <w:szCs w:val="20"/>
              </w:rPr>
              <w:t>evaluates whether UE can re-acquire GNSS position fix during inactive state of Connected DRX, and whether there is spec impact.</w:t>
            </w:r>
          </w:p>
        </w:tc>
      </w:tr>
    </w:tbl>
    <w:p w14:paraId="17C8C999" w14:textId="77777777" w:rsidR="00292B9A" w:rsidRDefault="00DA39CB">
      <w:pPr>
        <w:numPr>
          <w:ilvl w:val="7"/>
          <w:numId w:val="0"/>
        </w:numPr>
        <w:spacing w:after="120"/>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our views, it is beneficial to let UE require GNSS position fix during inactive state of C-DRX, which will guarantee valid GNSS duration and not affect the normal transmission in active time. </w:t>
      </w:r>
      <w:r w:rsidR="00976DF6">
        <w:rPr>
          <w:rFonts w:ascii="Times New Roman" w:eastAsia="宋体" w:hAnsi="Times New Roman" w:cs="Times New Roman"/>
          <w:sz w:val="20"/>
          <w:szCs w:val="20"/>
        </w:rPr>
        <w:t>Note that the</w:t>
      </w:r>
      <w:r w:rsidR="00292B9A">
        <w:rPr>
          <w:rFonts w:ascii="Times New Roman" w:eastAsia="宋体" w:hAnsi="Times New Roman" w:cs="Times New Roman"/>
          <w:sz w:val="20"/>
          <w:szCs w:val="20"/>
        </w:rPr>
        <w:t xml:space="preserve"> PDCCH</w:t>
      </w:r>
      <w:r w:rsidR="00976DF6">
        <w:rPr>
          <w:rFonts w:ascii="Times New Roman" w:eastAsia="宋体" w:hAnsi="Times New Roman" w:cs="Times New Roman"/>
          <w:sz w:val="20"/>
          <w:szCs w:val="20"/>
        </w:rPr>
        <w:t xml:space="preserve"> detection</w:t>
      </w:r>
      <w:r w:rsidR="00292B9A">
        <w:rPr>
          <w:rFonts w:ascii="Times New Roman" w:eastAsia="宋体" w:hAnsi="Times New Roman" w:cs="Times New Roman"/>
          <w:sz w:val="20"/>
          <w:szCs w:val="20"/>
        </w:rPr>
        <w:t xml:space="preserve"> in inactive state of DRX, e.g.,</w:t>
      </w:r>
      <w:r w:rsidR="00976DF6">
        <w:rPr>
          <w:rFonts w:ascii="Times New Roman" w:eastAsia="宋体" w:hAnsi="Times New Roman" w:cs="Times New Roman"/>
          <w:sz w:val="20"/>
          <w:szCs w:val="20"/>
        </w:rPr>
        <w:t xml:space="preserve"> </w:t>
      </w:r>
      <w:r w:rsidR="00292B9A">
        <w:rPr>
          <w:rFonts w:ascii="Times New Roman" w:eastAsia="宋体" w:hAnsi="Times New Roman" w:cs="Times New Roman"/>
          <w:sz w:val="20"/>
          <w:szCs w:val="20"/>
        </w:rPr>
        <w:t>PDCCH detection for</w:t>
      </w:r>
      <w:r w:rsidR="00976DF6">
        <w:rPr>
          <w:rFonts w:ascii="Times New Roman" w:eastAsia="宋体" w:hAnsi="Times New Roman" w:cs="Times New Roman"/>
          <w:sz w:val="20"/>
          <w:szCs w:val="20"/>
        </w:rPr>
        <w:t xml:space="preserve"> paging</w:t>
      </w:r>
      <w:r w:rsidR="00292B9A">
        <w:rPr>
          <w:rFonts w:ascii="Times New Roman" w:eastAsia="宋体" w:hAnsi="Times New Roman" w:cs="Times New Roman"/>
          <w:sz w:val="20"/>
          <w:szCs w:val="20"/>
        </w:rPr>
        <w:t>, is designed for IDLE DRX</w:t>
      </w:r>
      <w:r w:rsidR="00976DF6">
        <w:rPr>
          <w:rFonts w:ascii="Times New Roman" w:eastAsia="宋体" w:hAnsi="Times New Roman" w:cs="Times New Roman"/>
          <w:sz w:val="20"/>
          <w:szCs w:val="20"/>
        </w:rPr>
        <w:t>.</w:t>
      </w:r>
      <w:r w:rsidR="00292B9A">
        <w:rPr>
          <w:rFonts w:ascii="Times New Roman" w:eastAsia="宋体" w:hAnsi="Times New Roman" w:cs="Times New Roman"/>
          <w:sz w:val="20"/>
          <w:szCs w:val="20"/>
        </w:rPr>
        <w:t xml:space="preserve"> In Connected DRX, UE will not detect such signal before switching to active state. Therefore, letting UE reacquire GNSS during the inactive state of C-DRX will not affect the cellular operation. </w:t>
      </w:r>
    </w:p>
    <w:p w14:paraId="30F3C8B3" w14:textId="659C3037" w:rsidR="003D5860" w:rsidRDefault="00DA39CB">
      <w:pPr>
        <w:numPr>
          <w:ilvl w:val="7"/>
          <w:numId w:val="0"/>
        </w:numPr>
        <w:spacing w:after="120"/>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Moreover, </w:t>
      </w:r>
      <w:r w:rsidR="00ED25CE">
        <w:rPr>
          <w:rFonts w:ascii="Times New Roman" w:eastAsia="宋体" w:hAnsi="Times New Roman" w:cs="Times New Roman"/>
          <w:sz w:val="20"/>
          <w:szCs w:val="20"/>
        </w:rPr>
        <w:t xml:space="preserve">it is preferred to specify the time when UE acquires the GNSS information to achieve consensus between UE and eNB. </w:t>
      </w:r>
      <w:r w:rsidR="00471088">
        <w:rPr>
          <w:rFonts w:ascii="Times New Roman" w:eastAsia="宋体" w:hAnsi="Times New Roman" w:cs="Times New Roman"/>
          <w:sz w:val="20"/>
          <w:szCs w:val="20"/>
        </w:rPr>
        <w:t xml:space="preserve">If UE and eNB does not have consensus on the GNSS </w:t>
      </w:r>
      <w:r w:rsidR="00C92AC2" w:rsidRPr="00C92AC2">
        <w:rPr>
          <w:rFonts w:ascii="Times New Roman" w:eastAsia="宋体" w:hAnsi="Times New Roman" w:cs="Times New Roman"/>
          <w:sz w:val="20"/>
          <w:szCs w:val="20"/>
        </w:rPr>
        <w:t xml:space="preserve">acquisition </w:t>
      </w:r>
      <w:r w:rsidR="00471088">
        <w:rPr>
          <w:rFonts w:ascii="Times New Roman" w:eastAsia="宋体" w:hAnsi="Times New Roman" w:cs="Times New Roman"/>
          <w:sz w:val="20"/>
          <w:szCs w:val="20"/>
        </w:rPr>
        <w:t xml:space="preserve">time, UE should report the residual GNSS validity duration to eNB after switch to active time, which can be varied for different </w:t>
      </w:r>
      <w:r w:rsidR="00A81768">
        <w:rPr>
          <w:rFonts w:ascii="Times New Roman" w:eastAsia="宋体" w:hAnsi="Times New Roman" w:cs="Times New Roman"/>
          <w:sz w:val="20"/>
          <w:szCs w:val="20"/>
        </w:rPr>
        <w:t>times of state switch, even if the GNSS validity duration is unchanged</w:t>
      </w:r>
      <w:r w:rsidR="00ED25CE">
        <w:rPr>
          <w:rFonts w:ascii="Times New Roman" w:eastAsia="宋体" w:hAnsi="Times New Roman" w:cs="Times New Roman"/>
          <w:sz w:val="20"/>
          <w:szCs w:val="20"/>
        </w:rPr>
        <w:t xml:space="preserve">. </w:t>
      </w:r>
      <w:r w:rsidR="00A81768">
        <w:rPr>
          <w:rFonts w:ascii="Times New Roman" w:eastAsia="宋体" w:hAnsi="Times New Roman" w:cs="Times New Roman"/>
          <w:sz w:val="20"/>
          <w:szCs w:val="20"/>
        </w:rPr>
        <w:t xml:space="preserve">However, if UE and eNB have consensus on the GNSS </w:t>
      </w:r>
      <w:r w:rsidR="00C92AC2" w:rsidRPr="00C92AC2">
        <w:rPr>
          <w:rFonts w:ascii="Times New Roman" w:eastAsia="宋体" w:hAnsi="Times New Roman" w:cs="Times New Roman"/>
          <w:sz w:val="20"/>
          <w:szCs w:val="20"/>
        </w:rPr>
        <w:t xml:space="preserve">acquisition </w:t>
      </w:r>
      <w:r w:rsidR="00A81768">
        <w:rPr>
          <w:rFonts w:ascii="Times New Roman" w:eastAsia="宋体" w:hAnsi="Times New Roman" w:cs="Times New Roman"/>
          <w:sz w:val="20"/>
          <w:szCs w:val="20"/>
        </w:rPr>
        <w:t xml:space="preserve">time, the start time of GNSS validity duration is implicitly known. Then UE only needs to report the GNSS validity duration once if it is stable, which saves the signaling. Furthermore, </w:t>
      </w:r>
      <w:r w:rsidR="00292B9A">
        <w:rPr>
          <w:rFonts w:ascii="Times New Roman" w:eastAsia="宋体" w:hAnsi="Times New Roman" w:cs="Times New Roman"/>
          <w:sz w:val="20"/>
          <w:szCs w:val="20"/>
        </w:rPr>
        <w:t xml:space="preserve">in order to maximize the usage of GNSS information, </w:t>
      </w:r>
      <w:r>
        <w:rPr>
          <w:rFonts w:ascii="Times New Roman" w:eastAsia="宋体" w:hAnsi="Times New Roman" w:cs="Times New Roman" w:hint="eastAsia"/>
          <w:sz w:val="20"/>
          <w:szCs w:val="20"/>
        </w:rPr>
        <w:t xml:space="preserve">GNSS position fix acquisition </w:t>
      </w:r>
      <w:r w:rsidR="00292B9A">
        <w:rPr>
          <w:rFonts w:ascii="Times New Roman" w:eastAsia="宋体" w:hAnsi="Times New Roman" w:cs="Times New Roman"/>
          <w:sz w:val="20"/>
          <w:szCs w:val="20"/>
        </w:rPr>
        <w:t>should</w:t>
      </w:r>
      <w:r w:rsidR="00292B9A">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be performed just before the switch from inactive to active time</w:t>
      </w:r>
      <w:r w:rsidR="00A81768">
        <w:rPr>
          <w:rFonts w:ascii="Times New Roman" w:eastAsia="宋体" w:hAnsi="Times New Roman" w:cs="Times New Roman"/>
          <w:sz w:val="20"/>
          <w:szCs w:val="20"/>
        </w:rPr>
        <w:t xml:space="preserve"> so that a fresh GNSS information can be obtained by UE.</w:t>
      </w:r>
      <w:r>
        <w:rPr>
          <w:rFonts w:ascii="Times New Roman" w:eastAsia="宋体" w:hAnsi="Times New Roman" w:cs="Times New Roman" w:hint="eastAsia"/>
          <w:sz w:val="20"/>
          <w:szCs w:val="20"/>
        </w:rPr>
        <w:t xml:space="preserve">. </w:t>
      </w:r>
    </w:p>
    <w:p w14:paraId="13673819" w14:textId="7CFA964F" w:rsidR="003D5860" w:rsidRDefault="00DA39CB">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5</w:t>
      </w:r>
      <w:r>
        <w:rPr>
          <w:rFonts w:ascii="Times New Roman" w:hAnsi="Times New Roman" w:cs="Times New Roman"/>
          <w:b/>
          <w:i/>
          <w:sz w:val="20"/>
          <w:szCs w:val="20"/>
        </w:rPr>
        <w:t>:</w:t>
      </w:r>
      <w:r>
        <w:rPr>
          <w:rFonts w:ascii="Times New Roman" w:eastAsia="宋体" w:hAnsi="Times New Roman" w:cs="Times New Roman"/>
          <w:i/>
          <w:sz w:val="20"/>
          <w:szCs w:val="20"/>
        </w:rPr>
        <w:t xml:space="preserve"> </w:t>
      </w:r>
      <w:r w:rsidR="00C92AC2">
        <w:rPr>
          <w:rFonts w:ascii="Times New Roman" w:eastAsia="宋体" w:hAnsi="Times New Roman" w:cs="Times New Roman"/>
          <w:i/>
          <w:sz w:val="20"/>
          <w:szCs w:val="20"/>
        </w:rPr>
        <w:t>UE is supported to</w:t>
      </w:r>
      <w:r w:rsidR="00A81768">
        <w:rPr>
          <w:rFonts w:ascii="Times New Roman" w:eastAsia="宋体" w:hAnsi="Times New Roman" w:cs="Times New Roman"/>
          <w:i/>
          <w:sz w:val="20"/>
          <w:szCs w:val="20"/>
        </w:rPr>
        <w:t xml:space="preserve"> re-acqui</w:t>
      </w:r>
      <w:r w:rsidR="00C92AC2">
        <w:rPr>
          <w:rFonts w:ascii="Times New Roman" w:eastAsia="宋体" w:hAnsi="Times New Roman" w:cs="Times New Roman"/>
          <w:i/>
          <w:sz w:val="20"/>
          <w:szCs w:val="20"/>
        </w:rPr>
        <w:t>re GNSS</w:t>
      </w:r>
      <w:r w:rsidR="00A81768">
        <w:rPr>
          <w:rFonts w:ascii="Times New Roman" w:eastAsia="宋体" w:hAnsi="Times New Roman" w:cs="Times New Roman"/>
          <w:i/>
          <w:sz w:val="20"/>
          <w:szCs w:val="20"/>
        </w:rPr>
        <w:t xml:space="preserve"> during inactive state of C-DRX </w:t>
      </w:r>
      <w:r w:rsidR="00C92AC2">
        <w:rPr>
          <w:rFonts w:ascii="Times New Roman" w:eastAsia="宋体" w:hAnsi="Times New Roman" w:cs="Times New Roman"/>
          <w:i/>
          <w:sz w:val="20"/>
          <w:szCs w:val="20"/>
        </w:rPr>
        <w:t>right before switch to active time</w:t>
      </w:r>
      <w:r w:rsidR="00A81768">
        <w:rPr>
          <w:rFonts w:ascii="Times New Roman" w:eastAsia="宋体" w:hAnsi="Times New Roman" w:cs="Times New Roman"/>
          <w:i/>
          <w:sz w:val="20"/>
          <w:szCs w:val="20"/>
        </w:rPr>
        <w:t xml:space="preserve">. </w:t>
      </w:r>
      <w:r w:rsidR="00C92AC2">
        <w:rPr>
          <w:rFonts w:ascii="Times New Roman" w:eastAsia="宋体" w:hAnsi="Times New Roman" w:cs="Times New Roman"/>
          <w:i/>
          <w:sz w:val="20"/>
          <w:szCs w:val="20"/>
        </w:rPr>
        <w:t>The time for GNSS re-acquisition should be specified to achieve consensus between UE and eNB.</w:t>
      </w:r>
    </w:p>
    <w:p w14:paraId="19A13F2B" w14:textId="77777777" w:rsidR="003D5860" w:rsidRDefault="00DA39CB">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w:t>
      </w:r>
    </w:p>
    <w:p w14:paraId="5A010626" w14:textId="77777777" w:rsidR="003D5860" w:rsidRDefault="00DA39CB">
      <w:pPr>
        <w:pStyle w:val="ad"/>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In this contribution, analysis on </w:t>
      </w:r>
      <w:r>
        <w:rPr>
          <w:rFonts w:ascii="Times New Roman" w:eastAsia="宋体" w:hAnsi="Times New Roman" w:cs="Times New Roman" w:hint="eastAsia"/>
          <w:sz w:val="20"/>
          <w:szCs w:val="20"/>
        </w:rPr>
        <w:t>improved GNSS operation</w:t>
      </w:r>
      <w:r>
        <w:rPr>
          <w:rFonts w:ascii="Times New Roman" w:eastAsia="宋体" w:hAnsi="Times New Roman" w:cs="Times New Roman"/>
          <w:sz w:val="20"/>
          <w:szCs w:val="20"/>
        </w:rPr>
        <w:t xml:space="preserve"> for </w:t>
      </w:r>
      <w:r>
        <w:rPr>
          <w:rFonts w:ascii="Times New Roman" w:eastAsia="宋体" w:hAnsi="Times New Roman" w:cs="Times New Roman" w:hint="eastAsia"/>
          <w:sz w:val="20"/>
          <w:szCs w:val="20"/>
        </w:rPr>
        <w:t>IoT-</w:t>
      </w:r>
      <w:r>
        <w:rPr>
          <w:rFonts w:ascii="Times New Roman" w:eastAsia="宋体" w:hAnsi="Times New Roman" w:cs="Times New Roman"/>
          <w:sz w:val="20"/>
          <w:szCs w:val="20"/>
        </w:rPr>
        <w:t>NTN is conducted with following proposals and observations:</w:t>
      </w:r>
    </w:p>
    <w:p w14:paraId="4A3E4AD1" w14:textId="77777777" w:rsidR="00073D4A" w:rsidRDefault="00073D4A" w:rsidP="00073D4A">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hAnsi="Times New Roman" w:cs="Times New Roman" w:hint="eastAsia"/>
          <w:b/>
          <w:i/>
          <w:sz w:val="20"/>
          <w:szCs w:val="20"/>
        </w:rPr>
        <w:t xml:space="preserve"> </w:t>
      </w:r>
      <w:r>
        <w:rPr>
          <w:rFonts w:ascii="Times New Roman" w:eastAsia="宋体" w:hAnsi="Times New Roman" w:cs="Times New Roman"/>
          <w:i/>
          <w:sz w:val="20"/>
          <w:szCs w:val="20"/>
        </w:rPr>
        <w:t>The closed loop correction mechanism cannot work in long repetition case since UE will not receive DL command during ongoing repetitions</w:t>
      </w:r>
      <w:r>
        <w:rPr>
          <w:rFonts w:ascii="Times New Roman" w:eastAsia="宋体" w:hAnsi="Times New Roman" w:cs="Times New Roman" w:hint="eastAsia"/>
          <w:i/>
          <w:sz w:val="20"/>
          <w:szCs w:val="20"/>
        </w:rPr>
        <w:t>.</w:t>
      </w:r>
    </w:p>
    <w:p w14:paraId="52C8FDF4" w14:textId="77777777" w:rsidR="00073D4A" w:rsidRPr="006B6F06" w:rsidRDefault="00073D4A" w:rsidP="00073D4A">
      <w:pPr>
        <w:numPr>
          <w:ilvl w:val="7"/>
          <w:numId w:val="0"/>
        </w:numPr>
        <w:spacing w:after="120"/>
        <w:ind w:leftChars="200" w:left="440"/>
        <w:rPr>
          <w:rFonts w:ascii="Times New Roman" w:hAnsi="Times New Roman" w:cs="Times New Roman"/>
          <w:b/>
          <w:i/>
          <w:sz w:val="20"/>
          <w:szCs w:val="20"/>
        </w:rPr>
      </w:pPr>
      <w:r>
        <w:rPr>
          <w:rFonts w:ascii="Times New Roman" w:hAnsi="Times New Roman" w:cs="Times New Roman"/>
          <w:b/>
          <w:i/>
          <w:sz w:val="20"/>
          <w:szCs w:val="20"/>
        </w:rPr>
        <w:t>Observation 2:</w:t>
      </w:r>
      <w:r>
        <w:rPr>
          <w:rFonts w:ascii="Times New Roman" w:hAnsi="Times New Roman" w:cs="Times New Roman" w:hint="eastAsia"/>
          <w:b/>
          <w:i/>
          <w:sz w:val="20"/>
          <w:szCs w:val="20"/>
        </w:rPr>
        <w:t xml:space="preserve"> </w:t>
      </w:r>
      <w:r>
        <w:rPr>
          <w:rFonts w:ascii="Times New Roman" w:eastAsia="宋体" w:hAnsi="Times New Roman" w:cs="Times New Roman"/>
          <w:i/>
          <w:sz w:val="20"/>
          <w:szCs w:val="20"/>
        </w:rPr>
        <w:t xml:space="preserve">The GNSS validity duration extended by closed loop correction is limited </w:t>
      </w:r>
      <w:r>
        <w:rPr>
          <w:rFonts w:ascii="Times New Roman" w:eastAsia="宋体" w:hAnsi="Times New Roman" w:cs="Times New Roman" w:hint="eastAsia"/>
          <w:i/>
          <w:sz w:val="20"/>
          <w:szCs w:val="20"/>
        </w:rPr>
        <w:t>by</w:t>
      </w:r>
      <w:r>
        <w:rPr>
          <w:rFonts w:ascii="Times New Roman" w:eastAsia="宋体" w:hAnsi="Times New Roman" w:cs="Times New Roman"/>
          <w:i/>
          <w:sz w:val="20"/>
          <w:szCs w:val="20"/>
        </w:rPr>
        <w:t xml:space="preserve"> the </w:t>
      </w:r>
      <w:r>
        <w:rPr>
          <w:rFonts w:ascii="Times New Roman" w:eastAsia="宋体" w:hAnsi="Times New Roman" w:cs="Times New Roman" w:hint="eastAsia"/>
          <w:i/>
          <w:sz w:val="20"/>
          <w:szCs w:val="20"/>
        </w:rPr>
        <w:t>TA</w:t>
      </w:r>
      <w:r>
        <w:rPr>
          <w:rFonts w:ascii="Times New Roman" w:eastAsia="宋体" w:hAnsi="Times New Roman" w:cs="Times New Roman"/>
          <w:i/>
          <w:sz w:val="20"/>
          <w:szCs w:val="20"/>
        </w:rPr>
        <w:t xml:space="preserve"> error during long repetition. The frequency error caused by GNSS position error is tolerable within the extended GNSS validity duration with consideration of this limit.</w:t>
      </w:r>
    </w:p>
    <w:p w14:paraId="7455BC1D" w14:textId="77777777" w:rsidR="003D5860" w:rsidRDefault="00DA39CB">
      <w:pPr>
        <w:numPr>
          <w:ilvl w:val="7"/>
          <w:numId w:val="0"/>
        </w:numPr>
        <w:spacing w:after="120"/>
        <w:ind w:leftChars="200" w:left="44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hAnsi="Times New Roman" w:cs="Times New Roman" w:hint="eastAsia"/>
          <w:b/>
          <w:i/>
          <w:sz w:val="20"/>
          <w:szCs w:val="20"/>
        </w:rPr>
        <w:t xml:space="preserve"> </w:t>
      </w:r>
      <w:r>
        <w:rPr>
          <w:rFonts w:ascii="Times New Roman" w:eastAsia="宋体" w:hAnsi="Times New Roman" w:cs="Times New Roman" w:hint="eastAsia"/>
          <w:i/>
          <w:sz w:val="20"/>
          <w:szCs w:val="20"/>
        </w:rPr>
        <w:t>Closed loop frequency correction is unnecessary in consideration of complexity and spec impact.</w:t>
      </w:r>
    </w:p>
    <w:p w14:paraId="06E80909" w14:textId="77777777" w:rsidR="00073D4A" w:rsidRDefault="00073D4A" w:rsidP="00073D4A">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sidRPr="00982DD8">
        <w:rPr>
          <w:rFonts w:ascii="Times New Roman" w:eastAsia="宋体" w:hAnsi="Times New Roman" w:cs="Times New Roman"/>
          <w:i/>
          <w:sz w:val="20"/>
          <w:szCs w:val="20"/>
        </w:rPr>
        <w:t xml:space="preserve">For GNSS measurement in connected, if eNB aperiodically triggers connected UE to make GNSS </w:t>
      </w:r>
      <w:r w:rsidRPr="003D090E">
        <w:rPr>
          <w:rFonts w:ascii="Times New Roman" w:eastAsia="宋体" w:hAnsi="Times New Roman" w:cs="Times New Roman"/>
          <w:i/>
          <w:sz w:val="20"/>
          <w:szCs w:val="20"/>
        </w:rPr>
        <w:t>measurement</w:t>
      </w:r>
      <w:r>
        <w:rPr>
          <w:rFonts w:ascii="Times New Roman" w:eastAsia="宋体" w:hAnsi="Times New Roman" w:cs="Times New Roman"/>
          <w:i/>
          <w:sz w:val="20"/>
          <w:szCs w:val="20"/>
        </w:rPr>
        <w:t>, t</w:t>
      </w:r>
      <w:r>
        <w:rPr>
          <w:rFonts w:ascii="Times New Roman" w:eastAsia="宋体" w:hAnsi="Times New Roman" w:cs="Times New Roman" w:hint="eastAsia"/>
          <w:i/>
          <w:sz w:val="20"/>
          <w:szCs w:val="20"/>
        </w:rPr>
        <w:t xml:space="preserve">he start time of GNSS measurement gap should be set to the expiration time of GNSS validity duration. </w:t>
      </w:r>
    </w:p>
    <w:p w14:paraId="6960C6E4" w14:textId="77777777" w:rsidR="003D5860" w:rsidRDefault="00DA39CB">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No scheduling and reception of any signaling is expected by UE during the GNSS measurement gap.</w:t>
      </w:r>
    </w:p>
    <w:p w14:paraId="7E500434" w14:textId="77777777" w:rsidR="00073D4A" w:rsidRDefault="00073D4A" w:rsidP="00073D4A">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Proposal 4:</w:t>
      </w:r>
      <w:r>
        <w:rPr>
          <w:rFonts w:ascii="Times New Roman" w:eastAsia="宋体" w:hAnsi="Times New Roman" w:cs="Times New Roman" w:hint="eastAsia"/>
          <w:i/>
          <w:sz w:val="20"/>
          <w:szCs w:val="20"/>
        </w:rPr>
        <w:t xml:space="preserve"> </w:t>
      </w:r>
      <w:r w:rsidRPr="00982DD8">
        <w:rPr>
          <w:rFonts w:ascii="Times New Roman" w:eastAsia="宋体" w:hAnsi="Times New Roman" w:cs="Times New Roman"/>
          <w:i/>
          <w:sz w:val="20"/>
          <w:szCs w:val="20"/>
        </w:rPr>
        <w:t xml:space="preserve">For GNSS measurement in connected, if </w:t>
      </w:r>
      <w:r w:rsidRPr="0031220A">
        <w:rPr>
          <w:rFonts w:ascii="Times New Roman" w:eastAsia="宋体" w:hAnsi="Times New Roman" w:cs="Times New Roman"/>
          <w:i/>
          <w:sz w:val="20"/>
          <w:szCs w:val="20"/>
        </w:rPr>
        <w:t>UE does not receive eNB trigger to make GNSS measurement</w:t>
      </w:r>
      <w:r>
        <w:rPr>
          <w:rFonts w:ascii="Times New Roman" w:eastAsia="宋体" w:hAnsi="Times New Roman" w:cs="Times New Roman"/>
          <w:i/>
          <w:sz w:val="20"/>
          <w:szCs w:val="20"/>
        </w:rPr>
        <w:t xml:space="preserve">, a GNSS measurement timer can be used as a fallback mechanism. </w:t>
      </w:r>
    </w:p>
    <w:p w14:paraId="5EBE4CF4" w14:textId="77777777" w:rsidR="00073D4A" w:rsidRDefault="00073D4A" w:rsidP="00073D4A">
      <w:pPr>
        <w:pStyle w:val="ad"/>
        <w:numPr>
          <w:ilvl w:val="0"/>
          <w:numId w:val="5"/>
        </w:numPr>
        <w:spacing w:beforeLines="50" w:before="120" w:after="120" w:line="240" w:lineRule="auto"/>
        <w:ind w:leftChars="0"/>
        <w:jc w:val="both"/>
        <w:rPr>
          <w:rFonts w:ascii="Times New Roman" w:eastAsia="宋体" w:hAnsi="Times New Roman" w:cs="Times New Roman"/>
          <w:i/>
          <w:sz w:val="20"/>
          <w:szCs w:val="20"/>
        </w:rPr>
      </w:pPr>
      <w:r w:rsidRPr="007B6812">
        <w:rPr>
          <w:rFonts w:ascii="Times New Roman" w:eastAsia="宋体" w:hAnsi="Times New Roman" w:cs="Times New Roman"/>
          <w:i/>
          <w:sz w:val="20"/>
          <w:szCs w:val="20"/>
        </w:rPr>
        <w:t xml:space="preserve">The GNSS measurement timer </w:t>
      </w:r>
      <w:r>
        <w:rPr>
          <w:rFonts w:ascii="Times New Roman" w:eastAsia="宋体" w:hAnsi="Times New Roman" w:cs="Times New Roman"/>
          <w:i/>
          <w:sz w:val="20"/>
          <w:szCs w:val="20"/>
        </w:rPr>
        <w:t>starts at the expiration time of GNSS validity duration</w:t>
      </w:r>
      <w:r>
        <w:rPr>
          <w:rFonts w:ascii="Times New Roman" w:eastAsia="宋体" w:hAnsi="Times New Roman" w:cs="Times New Roman" w:hint="eastAsia"/>
          <w:i/>
          <w:sz w:val="20"/>
          <w:szCs w:val="20"/>
        </w:rPr>
        <w:t>。</w:t>
      </w:r>
    </w:p>
    <w:p w14:paraId="459B1577" w14:textId="77777777" w:rsidR="00073D4A" w:rsidRPr="002D2745" w:rsidRDefault="00073D4A" w:rsidP="00073D4A">
      <w:pPr>
        <w:pStyle w:val="ad"/>
        <w:numPr>
          <w:ilvl w:val="0"/>
          <w:numId w:val="5"/>
        </w:numPr>
        <w:spacing w:beforeLines="50" w:before="120" w:after="120" w:line="240" w:lineRule="auto"/>
        <w:ind w:leftChars="0"/>
        <w:jc w:val="both"/>
        <w:rPr>
          <w:rFonts w:ascii="Times New Roman" w:eastAsia="宋体" w:hAnsi="Times New Roman" w:cs="Times New Roman"/>
          <w:i/>
          <w:sz w:val="20"/>
          <w:szCs w:val="20"/>
        </w:rPr>
      </w:pPr>
      <w:r w:rsidRPr="007B6812">
        <w:rPr>
          <w:rFonts w:ascii="Times New Roman" w:eastAsia="宋体" w:hAnsi="Times New Roman" w:cs="Times New Roman" w:hint="eastAsia"/>
          <w:i/>
          <w:sz w:val="20"/>
          <w:szCs w:val="20"/>
        </w:rPr>
        <w:t>T</w:t>
      </w:r>
      <w:r w:rsidRPr="007B6812">
        <w:rPr>
          <w:rFonts w:ascii="Times New Roman" w:eastAsia="宋体" w:hAnsi="Times New Roman" w:cs="Times New Roman"/>
          <w:i/>
          <w:sz w:val="20"/>
          <w:szCs w:val="20"/>
        </w:rPr>
        <w:t>he GNSS measurement timer length</w:t>
      </w:r>
      <w:r>
        <w:rPr>
          <w:rFonts w:ascii="Times New Roman" w:eastAsia="宋体" w:hAnsi="Times New Roman" w:cs="Times New Roman"/>
          <w:i/>
          <w:sz w:val="20"/>
          <w:szCs w:val="20"/>
        </w:rPr>
        <w:t xml:space="preserve"> is equal to GNSS position fix time duration reported by UE</w:t>
      </w:r>
      <w:r>
        <w:rPr>
          <w:rFonts w:ascii="Times New Roman" w:eastAsia="宋体" w:hAnsi="Times New Roman" w:cs="Times New Roman" w:hint="eastAsia"/>
          <w:i/>
          <w:sz w:val="20"/>
          <w:szCs w:val="20"/>
        </w:rPr>
        <w:t xml:space="preserve">. </w:t>
      </w:r>
    </w:p>
    <w:p w14:paraId="136EB438" w14:textId="77777777" w:rsidR="00073D4A" w:rsidRDefault="00073D4A" w:rsidP="00073D4A">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5</w:t>
      </w:r>
      <w:r>
        <w:rPr>
          <w:rFonts w:ascii="Times New Roman" w:hAnsi="Times New Roman" w:cs="Times New Roman"/>
          <w:b/>
          <w:i/>
          <w:sz w:val="20"/>
          <w:szCs w:val="20"/>
        </w:rPr>
        <w:t>:</w:t>
      </w:r>
      <w:r>
        <w:rPr>
          <w:rFonts w:ascii="Times New Roman" w:eastAsia="宋体" w:hAnsi="Times New Roman" w:cs="Times New Roman"/>
          <w:i/>
          <w:sz w:val="20"/>
          <w:szCs w:val="20"/>
        </w:rPr>
        <w:t xml:space="preserve"> UE is supported to re-acquire GNSS during inactive state of C-DRX right before switch to active time. The time for GNSS re-acquisition should be specified to achieve consensus between UE and eNB.</w:t>
      </w:r>
    </w:p>
    <w:p w14:paraId="70AEEEDF" w14:textId="77777777" w:rsidR="003D5860" w:rsidRDefault="00DA39CB">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020ED5D4" w14:textId="3DA15660" w:rsidR="003D5860" w:rsidRDefault="00137E5A">
      <w:pPr>
        <w:pStyle w:val="ListParagraph1"/>
        <w:numPr>
          <w:ilvl w:val="0"/>
          <w:numId w:val="4"/>
        </w:numPr>
        <w:spacing w:after="0" w:line="240" w:lineRule="auto"/>
        <w:ind w:left="505" w:hanging="505"/>
        <w:rPr>
          <w:rFonts w:ascii="Times New Roman" w:hAnsi="Times New Roman"/>
          <w:sz w:val="20"/>
          <w:szCs w:val="20"/>
        </w:rPr>
      </w:pPr>
      <w:bookmarkStart w:id="8" w:name="_Ref118412123"/>
      <w:r w:rsidRPr="00137E5A">
        <w:rPr>
          <w:rFonts w:ascii="Times New Roman" w:hAnsi="Times New Roman" w:cs="Times New Roman"/>
          <w:sz w:val="20"/>
          <w:szCs w:val="20"/>
        </w:rPr>
        <w:t>R1-2210564</w:t>
      </w:r>
      <w:r w:rsidR="00DA39CB">
        <w:rPr>
          <w:rFonts w:ascii="Times New Roman" w:hAnsi="Times New Roman" w:cs="Times New Roman" w:hint="eastAsia"/>
          <w:sz w:val="20"/>
          <w:szCs w:val="20"/>
        </w:rPr>
        <w:t>,</w:t>
      </w:r>
      <w:r w:rsidR="00DA39CB">
        <w:rPr>
          <w:rFonts w:ascii="Times New Roman" w:hAnsi="Times New Roman" w:cs="Times New Roman"/>
          <w:sz w:val="20"/>
          <w:szCs w:val="20"/>
        </w:rPr>
        <w:t xml:space="preserve"> </w:t>
      </w:r>
      <w:r w:rsidRPr="00137E5A">
        <w:rPr>
          <w:rFonts w:ascii="Times New Roman" w:hAnsi="Times New Roman" w:cs="Times New Roman"/>
          <w:sz w:val="20"/>
          <w:szCs w:val="20"/>
        </w:rPr>
        <w:t>Feature lead summary #3 of AI 9.11.4 on improved GNSS operations</w:t>
      </w:r>
      <w:r>
        <w:rPr>
          <w:rFonts w:ascii="Times New Roman" w:hAnsi="Times New Roman" w:cs="Times New Roman"/>
          <w:sz w:val="20"/>
          <w:szCs w:val="20"/>
        </w:rPr>
        <w:t>, RAN1#110be</w:t>
      </w:r>
      <w:bookmarkEnd w:id="8"/>
    </w:p>
    <w:p w14:paraId="0E2DE063" w14:textId="77777777" w:rsidR="003D5860" w:rsidRDefault="003D5860">
      <w:pPr>
        <w:pStyle w:val="ListParagraph1"/>
        <w:numPr>
          <w:ilvl w:val="255"/>
          <w:numId w:val="0"/>
        </w:numPr>
        <w:spacing w:after="0" w:line="20" w:lineRule="exact"/>
        <w:ind w:left="720"/>
        <w:rPr>
          <w:rFonts w:ascii="Times New Roman" w:hAnsi="Times New Roman"/>
          <w:sz w:val="20"/>
          <w:szCs w:val="20"/>
        </w:rPr>
      </w:pPr>
    </w:p>
    <w:sectPr w:rsidR="003D58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94EBA" w14:textId="77777777" w:rsidR="009B7CA5" w:rsidRDefault="009B7CA5" w:rsidP="002077FB">
      <w:pPr>
        <w:spacing w:after="0" w:line="240" w:lineRule="auto"/>
      </w:pPr>
      <w:r>
        <w:separator/>
      </w:r>
    </w:p>
  </w:endnote>
  <w:endnote w:type="continuationSeparator" w:id="0">
    <w:p w14:paraId="05C22814" w14:textId="77777777" w:rsidR="009B7CA5" w:rsidRDefault="009B7CA5" w:rsidP="00207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4B86B" w14:textId="77777777" w:rsidR="009B7CA5" w:rsidRDefault="009B7CA5" w:rsidP="002077FB">
      <w:pPr>
        <w:spacing w:after="0" w:line="240" w:lineRule="auto"/>
      </w:pPr>
      <w:r>
        <w:separator/>
      </w:r>
    </w:p>
  </w:footnote>
  <w:footnote w:type="continuationSeparator" w:id="0">
    <w:p w14:paraId="6F4FD435" w14:textId="77777777" w:rsidR="009B7CA5" w:rsidRDefault="009B7CA5" w:rsidP="002077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34EC701E"/>
    <w:multiLevelType w:val="hybridMultilevel"/>
    <w:tmpl w:val="02D29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9BE"/>
    <w:rsid w:val="00062932"/>
    <w:rsid w:val="00073D4A"/>
    <w:rsid w:val="00081317"/>
    <w:rsid w:val="000B5822"/>
    <w:rsid w:val="000C7941"/>
    <w:rsid w:val="0012351E"/>
    <w:rsid w:val="00137E5A"/>
    <w:rsid w:val="001541AD"/>
    <w:rsid w:val="00157903"/>
    <w:rsid w:val="00172A27"/>
    <w:rsid w:val="00183266"/>
    <w:rsid w:val="001920F3"/>
    <w:rsid w:val="001D3FF9"/>
    <w:rsid w:val="001D795E"/>
    <w:rsid w:val="001E4EC4"/>
    <w:rsid w:val="001E7AF5"/>
    <w:rsid w:val="001F05A2"/>
    <w:rsid w:val="001F05E4"/>
    <w:rsid w:val="00202D40"/>
    <w:rsid w:val="002077FB"/>
    <w:rsid w:val="0021228B"/>
    <w:rsid w:val="002137C9"/>
    <w:rsid w:val="00256B15"/>
    <w:rsid w:val="0027479F"/>
    <w:rsid w:val="00292B9A"/>
    <w:rsid w:val="00294304"/>
    <w:rsid w:val="002B07D2"/>
    <w:rsid w:val="002B0A4F"/>
    <w:rsid w:val="002D611C"/>
    <w:rsid w:val="002E7821"/>
    <w:rsid w:val="002F40BE"/>
    <w:rsid w:val="00302793"/>
    <w:rsid w:val="0031220A"/>
    <w:rsid w:val="00350031"/>
    <w:rsid w:val="00351F9C"/>
    <w:rsid w:val="00376BF5"/>
    <w:rsid w:val="003D090E"/>
    <w:rsid w:val="003D5860"/>
    <w:rsid w:val="003E4D01"/>
    <w:rsid w:val="004245EB"/>
    <w:rsid w:val="00426AB8"/>
    <w:rsid w:val="004376EF"/>
    <w:rsid w:val="00471088"/>
    <w:rsid w:val="00473522"/>
    <w:rsid w:val="004860F3"/>
    <w:rsid w:val="004B630D"/>
    <w:rsid w:val="004F2D7C"/>
    <w:rsid w:val="00500AA1"/>
    <w:rsid w:val="005151CE"/>
    <w:rsid w:val="005328E7"/>
    <w:rsid w:val="00537C91"/>
    <w:rsid w:val="00565912"/>
    <w:rsid w:val="00582552"/>
    <w:rsid w:val="00585F68"/>
    <w:rsid w:val="005A0161"/>
    <w:rsid w:val="005C3178"/>
    <w:rsid w:val="005C668A"/>
    <w:rsid w:val="005E3DFF"/>
    <w:rsid w:val="00620B2F"/>
    <w:rsid w:val="00631978"/>
    <w:rsid w:val="006458BF"/>
    <w:rsid w:val="006B6F06"/>
    <w:rsid w:val="006C3252"/>
    <w:rsid w:val="006C3A15"/>
    <w:rsid w:val="006E052B"/>
    <w:rsid w:val="006E117A"/>
    <w:rsid w:val="006E1670"/>
    <w:rsid w:val="006F1AD9"/>
    <w:rsid w:val="00725ED7"/>
    <w:rsid w:val="00744D41"/>
    <w:rsid w:val="00756321"/>
    <w:rsid w:val="007623CF"/>
    <w:rsid w:val="00770DD5"/>
    <w:rsid w:val="0079131B"/>
    <w:rsid w:val="007A17A5"/>
    <w:rsid w:val="007B3171"/>
    <w:rsid w:val="007B6812"/>
    <w:rsid w:val="007D1794"/>
    <w:rsid w:val="007E71E7"/>
    <w:rsid w:val="00833AA7"/>
    <w:rsid w:val="00846215"/>
    <w:rsid w:val="00852FD5"/>
    <w:rsid w:val="0085799A"/>
    <w:rsid w:val="00874337"/>
    <w:rsid w:val="008D3710"/>
    <w:rsid w:val="008E33B1"/>
    <w:rsid w:val="008F6EF5"/>
    <w:rsid w:val="00927A65"/>
    <w:rsid w:val="00976DF6"/>
    <w:rsid w:val="00982DD8"/>
    <w:rsid w:val="009B7CA5"/>
    <w:rsid w:val="009D7AB1"/>
    <w:rsid w:val="00A05262"/>
    <w:rsid w:val="00A053A9"/>
    <w:rsid w:val="00A05828"/>
    <w:rsid w:val="00A16666"/>
    <w:rsid w:val="00A81768"/>
    <w:rsid w:val="00A9403F"/>
    <w:rsid w:val="00A979EF"/>
    <w:rsid w:val="00B0769C"/>
    <w:rsid w:val="00B64840"/>
    <w:rsid w:val="00B82853"/>
    <w:rsid w:val="00BE7B5D"/>
    <w:rsid w:val="00BF7E17"/>
    <w:rsid w:val="00C53EB5"/>
    <w:rsid w:val="00C56095"/>
    <w:rsid w:val="00C700A5"/>
    <w:rsid w:val="00C92AC2"/>
    <w:rsid w:val="00CB4E55"/>
    <w:rsid w:val="00CD18A5"/>
    <w:rsid w:val="00CD57FD"/>
    <w:rsid w:val="00CD7951"/>
    <w:rsid w:val="00CE196F"/>
    <w:rsid w:val="00D13E26"/>
    <w:rsid w:val="00D54205"/>
    <w:rsid w:val="00D7334B"/>
    <w:rsid w:val="00D90315"/>
    <w:rsid w:val="00DA39CB"/>
    <w:rsid w:val="00DB0082"/>
    <w:rsid w:val="00DB08FF"/>
    <w:rsid w:val="00DC72C3"/>
    <w:rsid w:val="00DF628A"/>
    <w:rsid w:val="00E0261C"/>
    <w:rsid w:val="00E7077F"/>
    <w:rsid w:val="00E91D31"/>
    <w:rsid w:val="00E97676"/>
    <w:rsid w:val="00EA2559"/>
    <w:rsid w:val="00EA554A"/>
    <w:rsid w:val="00EB3B5C"/>
    <w:rsid w:val="00EC68A3"/>
    <w:rsid w:val="00ED25CE"/>
    <w:rsid w:val="00ED6011"/>
    <w:rsid w:val="00F412D5"/>
    <w:rsid w:val="00FB74FC"/>
    <w:rsid w:val="00FC17DD"/>
    <w:rsid w:val="00FC7389"/>
    <w:rsid w:val="00FD10DA"/>
    <w:rsid w:val="03FB17CE"/>
    <w:rsid w:val="05F9651C"/>
    <w:rsid w:val="06655ACF"/>
    <w:rsid w:val="07AD2E7E"/>
    <w:rsid w:val="08104660"/>
    <w:rsid w:val="08C8268B"/>
    <w:rsid w:val="091F056B"/>
    <w:rsid w:val="0DBB3312"/>
    <w:rsid w:val="107822EC"/>
    <w:rsid w:val="11D10A29"/>
    <w:rsid w:val="12370739"/>
    <w:rsid w:val="13B04523"/>
    <w:rsid w:val="13F86D41"/>
    <w:rsid w:val="16275492"/>
    <w:rsid w:val="195A44B2"/>
    <w:rsid w:val="1A686859"/>
    <w:rsid w:val="1ACD1945"/>
    <w:rsid w:val="1D985D84"/>
    <w:rsid w:val="1E0C427E"/>
    <w:rsid w:val="1FBC207B"/>
    <w:rsid w:val="23A77259"/>
    <w:rsid w:val="25522705"/>
    <w:rsid w:val="262A5104"/>
    <w:rsid w:val="29BC55B6"/>
    <w:rsid w:val="2A2C179B"/>
    <w:rsid w:val="2F3C5A48"/>
    <w:rsid w:val="33736104"/>
    <w:rsid w:val="34602EAA"/>
    <w:rsid w:val="35735E93"/>
    <w:rsid w:val="36FB6FB8"/>
    <w:rsid w:val="38EF7ABF"/>
    <w:rsid w:val="3A790E7F"/>
    <w:rsid w:val="3B751610"/>
    <w:rsid w:val="3BAD0546"/>
    <w:rsid w:val="3C5D1F18"/>
    <w:rsid w:val="3D7F638F"/>
    <w:rsid w:val="41663691"/>
    <w:rsid w:val="41D212E9"/>
    <w:rsid w:val="42826C15"/>
    <w:rsid w:val="429664C3"/>
    <w:rsid w:val="431325EF"/>
    <w:rsid w:val="43E05E96"/>
    <w:rsid w:val="44123662"/>
    <w:rsid w:val="45FB663C"/>
    <w:rsid w:val="46557EE7"/>
    <w:rsid w:val="477F7589"/>
    <w:rsid w:val="47B438C4"/>
    <w:rsid w:val="47FD0F2E"/>
    <w:rsid w:val="48CC3ADE"/>
    <w:rsid w:val="49B345F8"/>
    <w:rsid w:val="4AD54729"/>
    <w:rsid w:val="4B7B59EC"/>
    <w:rsid w:val="4F535A2C"/>
    <w:rsid w:val="504A083D"/>
    <w:rsid w:val="511D3C37"/>
    <w:rsid w:val="518A654A"/>
    <w:rsid w:val="51E02EBE"/>
    <w:rsid w:val="5368695D"/>
    <w:rsid w:val="579E6B52"/>
    <w:rsid w:val="57E25391"/>
    <w:rsid w:val="5C6E794D"/>
    <w:rsid w:val="5CDF1B4F"/>
    <w:rsid w:val="5DBB0936"/>
    <w:rsid w:val="60547396"/>
    <w:rsid w:val="60971ABB"/>
    <w:rsid w:val="612869FA"/>
    <w:rsid w:val="61A17B92"/>
    <w:rsid w:val="61AE5206"/>
    <w:rsid w:val="64D03E6B"/>
    <w:rsid w:val="65697B5D"/>
    <w:rsid w:val="659F016A"/>
    <w:rsid w:val="67701EEA"/>
    <w:rsid w:val="678E3DCE"/>
    <w:rsid w:val="67C36C63"/>
    <w:rsid w:val="682C71EB"/>
    <w:rsid w:val="686462EB"/>
    <w:rsid w:val="68971A90"/>
    <w:rsid w:val="68B85E13"/>
    <w:rsid w:val="6A7A361A"/>
    <w:rsid w:val="6C1900A8"/>
    <w:rsid w:val="6C9E3178"/>
    <w:rsid w:val="6DD2684C"/>
    <w:rsid w:val="6E367723"/>
    <w:rsid w:val="6EDC027F"/>
    <w:rsid w:val="6EE41EF4"/>
    <w:rsid w:val="721511AB"/>
    <w:rsid w:val="74E21053"/>
    <w:rsid w:val="770C1455"/>
    <w:rsid w:val="778046CF"/>
    <w:rsid w:val="7878538C"/>
    <w:rsid w:val="7B517278"/>
    <w:rsid w:val="7B993BE4"/>
    <w:rsid w:val="7C9152A7"/>
    <w:rsid w:val="7E15060D"/>
    <w:rsid w:val="7F61124F"/>
    <w:rsid w:val="7FE50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FAA04"/>
  <w15:docId w15:val="{D17E3E24-6976-4E69-8F6C-8BD38F87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
  </w:style>
  <w:style w:type="paragraph" w:styleId="a5">
    <w:name w:val="Balloon Text"/>
    <w:basedOn w:val="a"/>
    <w:link w:val="Char0"/>
    <w:qFormat/>
    <w:pPr>
      <w:spacing w:after="0" w:line="240" w:lineRule="auto"/>
    </w:pPr>
    <w:rPr>
      <w:sz w:val="18"/>
      <w:szCs w:val="18"/>
    </w:rPr>
  </w:style>
  <w:style w:type="paragraph" w:styleId="a6">
    <w:name w:val="footer"/>
    <w:basedOn w:val="a"/>
    <w:link w:val="Char1"/>
    <w:qFormat/>
    <w:pPr>
      <w:tabs>
        <w:tab w:val="center" w:pos="4153"/>
        <w:tab w:val="right" w:pos="8306"/>
      </w:tabs>
      <w:snapToGrid w:val="0"/>
      <w:spacing w:line="240" w:lineRule="auto"/>
    </w:pPr>
    <w:rPr>
      <w:sz w:val="18"/>
      <w:szCs w:val="18"/>
    </w:rPr>
  </w:style>
  <w:style w:type="paragraph" w:styleId="a7">
    <w:name w:val="header"/>
    <w:basedOn w:val="a"/>
    <w:link w:val="Char2"/>
    <w:qFormat/>
    <w:pPr>
      <w:pBdr>
        <w:bottom w:val="single" w:sz="6" w:space="1" w:color="auto"/>
      </w:pBdr>
      <w:tabs>
        <w:tab w:val="center" w:pos="4153"/>
        <w:tab w:val="right" w:pos="8306"/>
      </w:tabs>
      <w:snapToGrid w:val="0"/>
      <w:spacing w:line="240" w:lineRule="auto"/>
      <w:jc w:val="center"/>
    </w:pPr>
    <w:rPr>
      <w:sz w:val="18"/>
      <w:szCs w:val="18"/>
    </w:rPr>
  </w:style>
  <w:style w:type="paragraph" w:styleId="a8">
    <w:name w:val="Normal (Web)"/>
    <w:basedOn w:val="a"/>
    <w:qFormat/>
    <w:pPr>
      <w:spacing w:beforeAutospacing="1" w:after="0" w:afterAutospacing="1"/>
    </w:pPr>
    <w:rPr>
      <w:rFonts w:cs="Times New Roman"/>
      <w:sz w:val="24"/>
    </w:rPr>
  </w:style>
  <w:style w:type="paragraph" w:styleId="a9">
    <w:name w:val="annotation subject"/>
    <w:basedOn w:val="a4"/>
    <w:next w:val="a4"/>
    <w:link w:val="Char3"/>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Emphasis"/>
    <w:basedOn w:val="a0"/>
    <w:qFormat/>
    <w:rPr>
      <w:i/>
    </w:rPr>
  </w:style>
  <w:style w:type="character" w:styleId="ac">
    <w:name w:val="annotation reference"/>
    <w:basedOn w:val="a0"/>
    <w:rPr>
      <w:sz w:val="21"/>
      <w:szCs w:val="21"/>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d">
    <w:name w:val="List Paragraph"/>
    <w:basedOn w:val="a"/>
    <w:uiPriority w:val="34"/>
    <w:qFormat/>
    <w:pPr>
      <w:ind w:leftChars="400" w:left="840"/>
    </w:pPr>
  </w:style>
  <w:style w:type="character" w:customStyle="1" w:styleId="Char0">
    <w:name w:val="批注框文本 Char"/>
    <w:basedOn w:val="a0"/>
    <w:link w:val="a5"/>
    <w:qFormat/>
    <w:rPr>
      <w:rFonts w:asciiTheme="minorHAnsi" w:eastAsiaTheme="minorEastAsia" w:hAnsiTheme="minorHAnsi" w:cstheme="minorBidi"/>
      <w:sz w:val="18"/>
      <w:szCs w:val="18"/>
    </w:rPr>
  </w:style>
  <w:style w:type="character" w:customStyle="1" w:styleId="Char2">
    <w:name w:val="页眉 Char"/>
    <w:basedOn w:val="a0"/>
    <w:link w:val="a7"/>
    <w:qFormat/>
    <w:rPr>
      <w:rFonts w:asciiTheme="minorHAnsi" w:eastAsiaTheme="minorEastAsia" w:hAnsiTheme="minorHAnsi" w:cstheme="minorBidi"/>
      <w:sz w:val="18"/>
      <w:szCs w:val="18"/>
    </w:rPr>
  </w:style>
  <w:style w:type="character" w:customStyle="1" w:styleId="Char1">
    <w:name w:val="页脚 Char"/>
    <w:basedOn w:val="a0"/>
    <w:link w:val="a6"/>
    <w:qFormat/>
    <w:rPr>
      <w:rFonts w:asciiTheme="minorHAnsi" w:eastAsiaTheme="minorEastAsia" w:hAnsiTheme="minorHAnsi" w:cstheme="minorBidi"/>
      <w:sz w:val="18"/>
      <w:szCs w:val="18"/>
    </w:rPr>
  </w:style>
  <w:style w:type="character" w:customStyle="1" w:styleId="Char">
    <w:name w:val="批注文字 Char"/>
    <w:basedOn w:val="a0"/>
    <w:link w:val="a4"/>
    <w:rPr>
      <w:rFonts w:asciiTheme="minorHAnsi" w:eastAsiaTheme="minorEastAsia" w:hAnsiTheme="minorHAnsi" w:cstheme="minorBidi"/>
      <w:sz w:val="22"/>
      <w:szCs w:val="22"/>
    </w:rPr>
  </w:style>
  <w:style w:type="character" w:customStyle="1" w:styleId="Char3">
    <w:name w:val="批注主题 Char"/>
    <w:basedOn w:val="Char"/>
    <w:link w:val="a9"/>
    <w:qFormat/>
    <w:rPr>
      <w:rFonts w:asciiTheme="minorHAnsi" w:eastAsiaTheme="minorEastAsia" w:hAnsiTheme="minorHAnsi" w:cstheme="minorBidi"/>
      <w:b/>
      <w:bCs/>
      <w:sz w:val="22"/>
      <w:szCs w:val="22"/>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rPr>
  </w:style>
  <w:style w:type="paragraph" w:customStyle="1" w:styleId="xmsolistparagraph">
    <w:name w:val="x_msolistparagraph"/>
    <w:basedOn w:val="a"/>
    <w:qFormat/>
    <w:pPr>
      <w:ind w:left="800"/>
    </w:pPr>
    <w:rPr>
      <w:rFonts w:eastAsia="宋体"/>
    </w:rPr>
  </w:style>
  <w:style w:type="character" w:styleId="ae">
    <w:name w:val="Placeholder Text"/>
    <w:basedOn w:val="a0"/>
    <w:uiPriority w:val="99"/>
    <w:semiHidden/>
    <w:rsid w:val="00154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A58CEC-D0F3-4983-ACEF-7EBD60A9E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Pages>
  <Words>1783</Words>
  <Characters>10168</Characters>
  <Application>Microsoft Office Word</Application>
  <DocSecurity>0</DocSecurity>
  <Lines>84</Lines>
  <Paragraphs>23</Paragraphs>
  <ScaleCrop>false</ScaleCrop>
  <Company/>
  <LinksUpToDate>false</LinksUpToDate>
  <CharactersWithSpaces>11928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10261286</dc:creator>
  <cp:lastModifiedBy>ZTE-Nan</cp:lastModifiedBy>
  <cp:revision>87</cp:revision>
  <dcterms:created xsi:type="dcterms:W3CDTF">2022-08-11T07:06:00Z</dcterms:created>
  <dcterms:modified xsi:type="dcterms:W3CDTF">2022-11-06T09:34:00Z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